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40" w:rsidRPr="00C97198" w:rsidRDefault="00F10E6D" w:rsidP="00C97198">
      <w:pPr>
        <w:tabs>
          <w:tab w:val="left" w:pos="993"/>
        </w:tabs>
        <w:ind w:left="360"/>
        <w:jc w:val="center"/>
        <w:rPr>
          <w:b/>
          <w:sz w:val="32"/>
          <w:szCs w:val="32"/>
        </w:rPr>
      </w:pPr>
      <w:r>
        <w:rPr>
          <w:b/>
          <w:sz w:val="28"/>
          <w:szCs w:val="28"/>
          <w:u w:val="single"/>
        </w:rPr>
        <w:t xml:space="preserve"> </w:t>
      </w:r>
      <w:r w:rsidR="00B2263B">
        <w:rPr>
          <w:b/>
          <w:sz w:val="28"/>
          <w:szCs w:val="28"/>
          <w:u w:val="single"/>
        </w:rPr>
        <w:t xml:space="preserve">                                                                                                                                                                                                                                                                                                                                                                                                                                                                                                                                                                                                                                                                                                                                                                                                                                                                                                                                                                                                                                                                                                                                                                                                                                                                                                                                                                                                                                                                                                                                                                                                                                                                                                                                                                                                                                                                                                                                                                                                                                                                                                                                                                                                    </w:t>
      </w:r>
      <w:r w:rsidR="00F35E40" w:rsidRPr="00C97198">
        <w:rPr>
          <w:b/>
          <w:sz w:val="32"/>
          <w:szCs w:val="32"/>
        </w:rPr>
        <w:t>Catholic Schools Partnership</w:t>
      </w:r>
    </w:p>
    <w:p w:rsidR="00F35E40" w:rsidRPr="005F3019" w:rsidRDefault="00F35E40" w:rsidP="005F3019">
      <w:pPr>
        <w:pStyle w:val="Heading1"/>
        <w:jc w:val="center"/>
        <w:rPr>
          <w:rFonts w:ascii="Times New Roman" w:hAnsi="Times New Roman"/>
          <w:sz w:val="28"/>
          <w:szCs w:val="28"/>
          <w:u w:val="single"/>
        </w:rPr>
      </w:pPr>
      <w:r w:rsidRPr="005F3019">
        <w:rPr>
          <w:rFonts w:ascii="Times New Roman" w:hAnsi="Times New Roman"/>
          <w:sz w:val="28"/>
          <w:szCs w:val="28"/>
          <w:u w:val="single"/>
        </w:rPr>
        <w:t>Catholic education at second-level</w:t>
      </w:r>
      <w:r w:rsidR="009414FE" w:rsidRPr="005F3019">
        <w:rPr>
          <w:rFonts w:ascii="Times New Roman" w:hAnsi="Times New Roman"/>
          <w:sz w:val="28"/>
          <w:szCs w:val="28"/>
          <w:u w:val="single"/>
        </w:rPr>
        <w:t xml:space="preserve"> in the Republic of Irel</w:t>
      </w:r>
      <w:r w:rsidR="00013D5B" w:rsidRPr="005F3019">
        <w:rPr>
          <w:rFonts w:ascii="Times New Roman" w:hAnsi="Times New Roman"/>
          <w:sz w:val="28"/>
          <w:szCs w:val="28"/>
          <w:u w:val="single"/>
        </w:rPr>
        <w:t>and</w:t>
      </w:r>
    </w:p>
    <w:p w:rsidR="00F35E40" w:rsidRDefault="00F35E40" w:rsidP="005E748C">
      <w:pPr>
        <w:ind w:left="360"/>
        <w:jc w:val="center"/>
        <w:rPr>
          <w:b/>
          <w:sz w:val="28"/>
          <w:szCs w:val="28"/>
          <w:u w:val="single"/>
        </w:rPr>
      </w:pPr>
    </w:p>
    <w:p w:rsidR="003038D8" w:rsidRDefault="003038D8" w:rsidP="005E748C">
      <w:pPr>
        <w:ind w:left="360"/>
        <w:jc w:val="center"/>
        <w:rPr>
          <w:b/>
          <w:sz w:val="28"/>
          <w:szCs w:val="28"/>
          <w:u w:val="single"/>
        </w:rPr>
      </w:pPr>
      <w:r>
        <w:rPr>
          <w:b/>
          <w:sz w:val="28"/>
          <w:szCs w:val="28"/>
          <w:u w:val="single"/>
        </w:rPr>
        <w:t>Looking to the future</w:t>
      </w:r>
    </w:p>
    <w:p w:rsidR="00282BD0" w:rsidRDefault="00282BD0" w:rsidP="00C97198">
      <w:pPr>
        <w:rPr>
          <w:b/>
          <w:sz w:val="28"/>
          <w:szCs w:val="28"/>
          <w:u w:val="single"/>
        </w:rPr>
      </w:pPr>
    </w:p>
    <w:p w:rsidR="00282BD0" w:rsidRDefault="00282BD0" w:rsidP="005E748C">
      <w:pPr>
        <w:ind w:left="360"/>
        <w:jc w:val="center"/>
        <w:rPr>
          <w:b/>
          <w:sz w:val="28"/>
          <w:szCs w:val="28"/>
          <w:u w:val="single"/>
        </w:rPr>
      </w:pPr>
    </w:p>
    <w:p w:rsidR="00282BD0" w:rsidRPr="00C97198" w:rsidRDefault="00282BD0" w:rsidP="005E748C">
      <w:pPr>
        <w:ind w:left="360"/>
        <w:jc w:val="center"/>
        <w:rPr>
          <w:b/>
        </w:rPr>
      </w:pPr>
      <w:r w:rsidRPr="00C97198">
        <w:rPr>
          <w:b/>
        </w:rPr>
        <w:t>Executive summary</w:t>
      </w:r>
    </w:p>
    <w:p w:rsidR="00F35E40" w:rsidRDefault="00F35E40" w:rsidP="005E748C">
      <w:pPr>
        <w:ind w:left="360"/>
        <w:jc w:val="center"/>
        <w:rPr>
          <w:b/>
          <w:sz w:val="28"/>
          <w:szCs w:val="28"/>
          <w:u w:val="single"/>
        </w:rPr>
      </w:pPr>
    </w:p>
    <w:p w:rsidR="00F35E40" w:rsidRDefault="00F35E40" w:rsidP="005E748C">
      <w:pPr>
        <w:ind w:left="360"/>
        <w:jc w:val="center"/>
        <w:rPr>
          <w:b/>
          <w:sz w:val="28"/>
          <w:szCs w:val="28"/>
          <w:u w:val="single"/>
        </w:rPr>
      </w:pPr>
    </w:p>
    <w:p w:rsidR="00AB392E" w:rsidRPr="00C97198" w:rsidRDefault="00AB392E" w:rsidP="00C97198">
      <w:pPr>
        <w:ind w:firstLine="360"/>
        <w:rPr>
          <w:sz w:val="28"/>
          <w:szCs w:val="28"/>
          <w:u w:val="single"/>
        </w:rPr>
      </w:pPr>
      <w:r w:rsidRPr="00AB392E">
        <w:rPr>
          <w:b/>
        </w:rPr>
        <w:t>Introduction</w:t>
      </w:r>
      <w:r w:rsidR="00C97198">
        <w:rPr>
          <w:b/>
        </w:rPr>
        <w:t xml:space="preserve">  </w:t>
      </w:r>
    </w:p>
    <w:p w:rsidR="0040325D" w:rsidRDefault="00DD0271" w:rsidP="0040325D">
      <w:pPr>
        <w:ind w:left="360"/>
      </w:pPr>
      <w:r>
        <w:t>The future</w:t>
      </w:r>
      <w:r w:rsidRPr="009F3614">
        <w:t xml:space="preserve"> of Catholic secondary schools has been a matter of concern for all those involved in Catholic education</w:t>
      </w:r>
      <w:r>
        <w:t xml:space="preserve"> over recent years</w:t>
      </w:r>
      <w:r w:rsidRPr="009F3614">
        <w:t>.</w:t>
      </w:r>
      <w:r>
        <w:t xml:space="preserve"> </w:t>
      </w:r>
      <w:r w:rsidR="0040325D">
        <w:t xml:space="preserve">The </w:t>
      </w:r>
      <w:r w:rsidR="00EB65AF">
        <w:t>Catholic Schools Partnership</w:t>
      </w:r>
      <w:r w:rsidR="00683EE0">
        <w:t xml:space="preserve"> (CSP)</w:t>
      </w:r>
      <w:r w:rsidR="00EB65AF">
        <w:t xml:space="preserve"> in co-operation with </w:t>
      </w:r>
      <w:r w:rsidR="00683EE0">
        <w:t xml:space="preserve">the </w:t>
      </w:r>
      <w:r w:rsidR="00EB65AF">
        <w:t>Association of Trustees of Catholic Schools</w:t>
      </w:r>
      <w:r w:rsidR="00683EE0">
        <w:t xml:space="preserve"> (ATCS)</w:t>
      </w:r>
      <w:r w:rsidR="00EB65AF">
        <w:t xml:space="preserve"> and </w:t>
      </w:r>
      <w:r w:rsidR="00683EE0">
        <w:t xml:space="preserve">the </w:t>
      </w:r>
      <w:r w:rsidR="00EB65AF">
        <w:t>Association of Management of Catholic Secondary Schools / Joint Managerial Body</w:t>
      </w:r>
      <w:r w:rsidR="00E018BB">
        <w:t xml:space="preserve"> </w:t>
      </w:r>
      <w:r w:rsidR="00683EE0">
        <w:t>(AMCSS/JMB) present</w:t>
      </w:r>
      <w:r w:rsidR="00E018BB">
        <w:t xml:space="preserve"> this paper on the future of Catholic education at second level. We invite all stakeholders in post-primary education to engage in a conversation on the important issues raised in this text.</w:t>
      </w:r>
    </w:p>
    <w:p w:rsidR="0040325D" w:rsidRDefault="0040325D" w:rsidP="0040325D">
      <w:pPr>
        <w:ind w:left="360"/>
      </w:pPr>
    </w:p>
    <w:p w:rsidR="004B575A" w:rsidRPr="004B575A" w:rsidRDefault="004B575A" w:rsidP="0040325D">
      <w:pPr>
        <w:ind w:left="360"/>
        <w:rPr>
          <w:b/>
        </w:rPr>
      </w:pPr>
      <w:r w:rsidRPr="004B575A">
        <w:rPr>
          <w:b/>
        </w:rPr>
        <w:t>The second-level school system in Ireland</w:t>
      </w:r>
    </w:p>
    <w:p w:rsidR="003E3AFC" w:rsidRDefault="0040325D" w:rsidP="0040325D">
      <w:pPr>
        <w:ind w:left="360"/>
      </w:pPr>
      <w:r>
        <w:t xml:space="preserve">There are three different categories of schools in the Irish second-level system: voluntary schools, </w:t>
      </w:r>
      <w:r w:rsidR="00DB10D5">
        <w:t>state</w:t>
      </w:r>
      <w:r>
        <w:t xml:space="preserve"> schools and schools based on a partnership between the voluntary and </w:t>
      </w:r>
      <w:r w:rsidR="00DB10D5">
        <w:t>state</w:t>
      </w:r>
      <w:r>
        <w:t xml:space="preserve"> sectors. The language of private and public is misleading in trying to understand the dynamic at </w:t>
      </w:r>
      <w:r w:rsidR="00683EE0">
        <w:t xml:space="preserve">work in second-level education. Rather it is better to speak of voluntary schools, </w:t>
      </w:r>
      <w:r w:rsidR="00DB10D5">
        <w:t>state</w:t>
      </w:r>
      <w:r w:rsidR="00683EE0">
        <w:t xml:space="preserve"> schools and schools which operate on the basis of a partnership between voluntary bodies and the </w:t>
      </w:r>
      <w:r w:rsidR="00DB10D5">
        <w:t>state</w:t>
      </w:r>
      <w:r w:rsidR="00683EE0">
        <w:t xml:space="preserve">. </w:t>
      </w:r>
    </w:p>
    <w:p w:rsidR="008B1A89" w:rsidRDefault="008B1A89" w:rsidP="0040325D">
      <w:pPr>
        <w:ind w:left="360"/>
      </w:pPr>
    </w:p>
    <w:p w:rsidR="008B1A89" w:rsidRPr="0019156D" w:rsidRDefault="00D95DEC" w:rsidP="008B1A89">
      <w:pPr>
        <w:ind w:left="360"/>
      </w:pPr>
      <w:r>
        <w:t>A large number of</w:t>
      </w:r>
      <w:r w:rsidR="008B1A89" w:rsidRPr="0019156D">
        <w:t xml:space="preserve"> schools in Ireland belong to the voluntary sector. Catholic and Protestant voluntary bodies provide about 50% of post-primary schools directly and about anoth</w:t>
      </w:r>
      <w:r w:rsidR="00DB10D5">
        <w:t>er 20% in partnership with the state</w:t>
      </w:r>
      <w:r w:rsidR="008B1A89" w:rsidRPr="0019156D">
        <w:t xml:space="preserve"> through agreements with </w:t>
      </w:r>
      <w:r w:rsidR="008B1A89">
        <w:t>Education and Training Boards</w:t>
      </w:r>
      <w:r w:rsidR="00DB10D5">
        <w:t xml:space="preserve"> (ETBs, formerly Vocational Education Committees). The state</w:t>
      </w:r>
      <w:r w:rsidR="008B1A89" w:rsidRPr="0019156D">
        <w:t xml:space="preserve"> itself </w:t>
      </w:r>
      <w:r w:rsidR="00DB10D5">
        <w:t xml:space="preserve">(through the ETBs) </w:t>
      </w:r>
      <w:r w:rsidR="008B1A89" w:rsidRPr="0019156D">
        <w:t xml:space="preserve">provides about 30% of post-primary schools. </w:t>
      </w:r>
    </w:p>
    <w:p w:rsidR="003E3AFC" w:rsidRDefault="003E3AFC" w:rsidP="008B1A89"/>
    <w:p w:rsidR="000B0130" w:rsidRPr="0040325D" w:rsidRDefault="003E3AFC" w:rsidP="0040325D">
      <w:pPr>
        <w:ind w:left="360"/>
      </w:pPr>
      <w:r>
        <w:t xml:space="preserve">The </w:t>
      </w:r>
      <w:r w:rsidR="008B1A89">
        <w:t xml:space="preserve">second-level </w:t>
      </w:r>
      <w:r>
        <w:t>system can be represented in diagram form as follows:</w:t>
      </w:r>
      <w:r w:rsidR="00836705">
        <w:rPr>
          <w:lang w:val="en-IE"/>
        </w:rPr>
        <w:br w:type="page"/>
      </w:r>
    </w:p>
    <w:p w:rsidR="000B0130" w:rsidRPr="00FF5C1A" w:rsidRDefault="000B0130" w:rsidP="00FF5C1A">
      <w:pPr>
        <w:jc w:val="center"/>
        <w:rPr>
          <w:lang w:val="en-IE"/>
        </w:rPr>
      </w:pPr>
      <w:r w:rsidRPr="00037D8A">
        <w:rPr>
          <w:b/>
          <w:sz w:val="28"/>
          <w:szCs w:val="28"/>
        </w:rPr>
        <w:t>SECOND LEVEL: SCHOOLS BY SCHOOL TYPE IN RE</w:t>
      </w:r>
      <w:r w:rsidR="00E94CB7">
        <w:rPr>
          <w:b/>
          <w:sz w:val="28"/>
          <w:szCs w:val="28"/>
        </w:rPr>
        <w:t>PUBLIC OF IRELAND</w:t>
      </w:r>
      <w:r w:rsidR="00FD4A55">
        <w:rPr>
          <w:b/>
          <w:sz w:val="28"/>
          <w:szCs w:val="28"/>
        </w:rPr>
        <w:t xml:space="preserve"> 2014</w:t>
      </w:r>
      <w:r w:rsidR="0015493B">
        <w:rPr>
          <w:b/>
          <w:sz w:val="28"/>
          <w:szCs w:val="28"/>
        </w:rPr>
        <w:t xml:space="preserve"> </w:t>
      </w:r>
      <w:r w:rsidR="0015493B" w:rsidRPr="0015493B">
        <w:rPr>
          <w:sz w:val="28"/>
          <w:szCs w:val="28"/>
        </w:rPr>
        <w:t>(number of schools in brackets)</w:t>
      </w:r>
    </w:p>
    <w:p w:rsidR="00881B4C" w:rsidRDefault="00E94CB7" w:rsidP="0066341C">
      <w:pPr>
        <w:ind w:left="360"/>
        <w:rPr>
          <w:lang w:val="en-IE"/>
        </w:rPr>
      </w:pPr>
      <w:r w:rsidRPr="00E94CB7">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0.75pt;height:588pt;visibility:visible">
            <v:imagedata r:id="rId8" o:title=""/>
          </v:shape>
        </w:pict>
      </w:r>
    </w:p>
    <w:p w:rsidR="000B0130" w:rsidRDefault="000B0130" w:rsidP="0066341C">
      <w:pPr>
        <w:ind w:left="360"/>
      </w:pPr>
      <w:r>
        <w:tab/>
      </w:r>
    </w:p>
    <w:p w:rsidR="000B0130" w:rsidRDefault="000B0130" w:rsidP="0066341C">
      <w:pPr>
        <w:ind w:left="360"/>
      </w:pPr>
      <w:r>
        <w:br w:type="page"/>
      </w:r>
    </w:p>
    <w:p w:rsidR="004B575A" w:rsidRPr="004B575A" w:rsidRDefault="004B575A" w:rsidP="00EB0F72">
      <w:pPr>
        <w:rPr>
          <w:b/>
          <w:lang w:val="en-IE"/>
        </w:rPr>
      </w:pPr>
      <w:r w:rsidRPr="004B575A">
        <w:rPr>
          <w:b/>
        </w:rPr>
        <w:t>What is the voluntary sector?</w:t>
      </w:r>
    </w:p>
    <w:p w:rsidR="00881B4C" w:rsidRDefault="004F6B90" w:rsidP="00EB0F72">
      <w:r>
        <w:t xml:space="preserve">To appreciate the nature of voluntary schools it is helpful to reflect on the overall </w:t>
      </w:r>
      <w:r w:rsidR="00881B4C" w:rsidRPr="002B0938">
        <w:t xml:space="preserve">voluntary sector. </w:t>
      </w:r>
      <w:r>
        <w:t xml:space="preserve">It forms a dynamic part of every society. </w:t>
      </w:r>
      <w:r w:rsidR="0088755B">
        <w:t xml:space="preserve">We commonly speak of the private and public sectors but there is also a voluntary sector which forms a key part of our society. </w:t>
      </w:r>
      <w:r>
        <w:t xml:space="preserve">The voluntary </w:t>
      </w:r>
      <w:r w:rsidR="00881B4C" w:rsidRPr="002B0938">
        <w:t>is private in the sense that it is</w:t>
      </w:r>
      <w:r w:rsidR="0088755B">
        <w:t xml:space="preserve"> not established or run by the </w:t>
      </w:r>
      <w:r w:rsidR="00DB10D5">
        <w:t>state</w:t>
      </w:r>
      <w:r w:rsidR="00881B4C" w:rsidRPr="002B0938">
        <w:t xml:space="preserve"> but it is quasi-public in that it is not for profit. Here we have a private reality established and run by citizens who are not acting</w:t>
      </w:r>
      <w:r w:rsidR="0088755B">
        <w:t xml:space="preserve"> as employees or agents of the </w:t>
      </w:r>
      <w:r w:rsidR="00DB10D5">
        <w:t>state</w:t>
      </w:r>
      <w:r w:rsidR="00881B4C" w:rsidRPr="002B0938">
        <w:t xml:space="preserve"> but whose primary goal is driven not by the desire to make profit but to provide some public benefit</w:t>
      </w:r>
      <w:r w:rsidR="00881B4C">
        <w:t>. This is</w:t>
      </w:r>
      <w:r w:rsidR="00881B4C" w:rsidRPr="002B0938">
        <w:t xml:space="preserve"> based on a mission or vision as articulated by some i</w:t>
      </w:r>
      <w:r w:rsidR="000F6BA5">
        <w:t>ndividual or group.</w:t>
      </w:r>
    </w:p>
    <w:p w:rsidR="00881B4C" w:rsidRDefault="00881B4C" w:rsidP="00881B4C"/>
    <w:p w:rsidR="00881B4C" w:rsidRPr="0019156D" w:rsidRDefault="00881B4C" w:rsidP="00881B4C"/>
    <w:p w:rsidR="00881B4C" w:rsidRPr="004B575A" w:rsidRDefault="004B575A" w:rsidP="006712F1">
      <w:pPr>
        <w:rPr>
          <w:b/>
        </w:rPr>
      </w:pPr>
      <w:r w:rsidRPr="004B575A">
        <w:rPr>
          <w:b/>
        </w:rPr>
        <w:t>The importance of ethos and the founding intention in a voluntary school</w:t>
      </w:r>
    </w:p>
    <w:p w:rsidR="00881B4C" w:rsidRDefault="00273AD9" w:rsidP="00881B4C">
      <w:r>
        <w:t>A key component</w:t>
      </w:r>
      <w:r w:rsidR="004F115E">
        <w:t xml:space="preserve"> of every voluntary body is its founding intention. This is the source of its identity and energy. If the link with the founding intention is severed then the voluntary body will almost inevitably disappear or become purely an agent of the </w:t>
      </w:r>
      <w:r w:rsidR="00DB10D5">
        <w:t>state</w:t>
      </w:r>
      <w:r w:rsidR="004F115E">
        <w:t xml:space="preserve"> or a private business. </w:t>
      </w:r>
    </w:p>
    <w:p w:rsidR="00F53DDB" w:rsidRDefault="00F53DDB" w:rsidP="00881B4C"/>
    <w:p w:rsidR="00590C9F" w:rsidRDefault="00B238B4" w:rsidP="006712F1">
      <w:r>
        <w:t xml:space="preserve">Voluntary secondary schools need to re-imagine their founding visions and to invite the various members of the school community to be part of this process. </w:t>
      </w:r>
      <w:r w:rsidR="0061507F" w:rsidRPr="00A406B2">
        <w:t>Every school has its own ethos or characteristic spirit.</w:t>
      </w:r>
      <w:r w:rsidR="00CB5FE3">
        <w:t xml:space="preserve"> </w:t>
      </w:r>
      <w:r w:rsidR="007D4DCB">
        <w:t xml:space="preserve">One of the great strengths of the Catholic voluntary sector is the diversity found within it. </w:t>
      </w:r>
      <w:r w:rsidR="00CB5FE3">
        <w:t>In the Education Act</w:t>
      </w:r>
      <w:r w:rsidR="0061507F" w:rsidRPr="00A406B2">
        <w:t xml:space="preserve"> the characteristic spirit of the school is understood as being “determined by the cultural, educational, moral, religious, social, linguistic and spiritual values and traditions which inform and are characteristic of the objectives and conduct of the school”.</w:t>
      </w:r>
      <w:r w:rsidR="00F4331B">
        <w:rPr>
          <w:rStyle w:val="FootnoteReference"/>
        </w:rPr>
        <w:footnoteReference w:id="1"/>
      </w:r>
      <w:r w:rsidR="0061507F" w:rsidRPr="00A406B2">
        <w:t xml:space="preserve"> </w:t>
      </w:r>
    </w:p>
    <w:p w:rsidR="006712F1" w:rsidRDefault="006712F1" w:rsidP="006712F1"/>
    <w:p w:rsidR="00590C9F" w:rsidRPr="000E0278" w:rsidRDefault="000E0278" w:rsidP="006712F1">
      <w:r>
        <w:t>In reflecting on its ethos and articulating it anew for our times every</w:t>
      </w:r>
      <w:r w:rsidR="00B238B4">
        <w:t xml:space="preserve"> Catholic vol</w:t>
      </w:r>
      <w:r>
        <w:t xml:space="preserve">untary school can draw on various resources. The founding intention of the particular school is one resource. </w:t>
      </w:r>
      <w:r w:rsidR="007D4DCB">
        <w:t xml:space="preserve">So too are the charters of the various trustee bodies which act as patrons of the schools. </w:t>
      </w:r>
      <w:r>
        <w:t xml:space="preserve">Another </w:t>
      </w:r>
      <w:r w:rsidR="007D4DCB">
        <w:t xml:space="preserve">resource </w:t>
      </w:r>
      <w:r>
        <w:t>is the rich tradition of Catholic education emerging from the ministry of Christ himself and given varied expressions throughout the history of the Church</w:t>
      </w:r>
      <w:r w:rsidR="00273AD9">
        <w:t xml:space="preserve"> right down to and including the ministry of Pope Francis</w:t>
      </w:r>
      <w:r>
        <w:t xml:space="preserve">. This paper analyses six principles that </w:t>
      </w:r>
      <w:r w:rsidR="00590C9F">
        <w:t xml:space="preserve">Catholic schools </w:t>
      </w:r>
      <w:r w:rsidR="00137B91">
        <w:t>can</w:t>
      </w:r>
      <w:r w:rsidR="0052335D">
        <w:t xml:space="preserve"> usefully draw on as a resource in supporting their ethos</w:t>
      </w:r>
      <w:r w:rsidR="00590C9F">
        <w:t xml:space="preserve">: </w:t>
      </w:r>
      <w:r w:rsidR="00590C9F">
        <w:rPr>
          <w:b/>
        </w:rPr>
        <w:t xml:space="preserve"> </w:t>
      </w:r>
    </w:p>
    <w:p w:rsidR="00590C9F" w:rsidRPr="009E53D8" w:rsidRDefault="00590C9F" w:rsidP="0030185D">
      <w:pPr>
        <w:numPr>
          <w:ilvl w:val="0"/>
          <w:numId w:val="4"/>
        </w:numPr>
      </w:pPr>
      <w:r w:rsidRPr="009E53D8">
        <w:t>Catholic school</w:t>
      </w:r>
      <w:r>
        <w:t>s continue</w:t>
      </w:r>
      <w:r w:rsidRPr="009E53D8">
        <w:t xml:space="preserve"> the work of Jesus the teacher</w:t>
      </w:r>
      <w:r>
        <w:t>;</w:t>
      </w:r>
    </w:p>
    <w:p w:rsidR="00590C9F" w:rsidRPr="009E53D8" w:rsidRDefault="00590C9F" w:rsidP="0030185D">
      <w:pPr>
        <w:numPr>
          <w:ilvl w:val="0"/>
          <w:numId w:val="4"/>
        </w:numPr>
      </w:pPr>
      <w:r w:rsidRPr="009E53D8">
        <w:t>Catholic schools are part of a living tradition</w:t>
      </w:r>
      <w:r>
        <w:t>;</w:t>
      </w:r>
    </w:p>
    <w:p w:rsidR="00590C9F" w:rsidRDefault="00590C9F" w:rsidP="0030185D">
      <w:pPr>
        <w:numPr>
          <w:ilvl w:val="0"/>
          <w:numId w:val="4"/>
        </w:numPr>
        <w:rPr>
          <w:color w:val="000000"/>
        </w:rPr>
      </w:pPr>
      <w:r w:rsidRPr="009E53D8">
        <w:rPr>
          <w:color w:val="000000"/>
        </w:rPr>
        <w:t>Catholic schools respect both faith and reason</w:t>
      </w:r>
      <w:r>
        <w:rPr>
          <w:color w:val="000000"/>
        </w:rPr>
        <w:t>;</w:t>
      </w:r>
    </w:p>
    <w:p w:rsidR="00E743B2" w:rsidRPr="009E53D8" w:rsidRDefault="00945041" w:rsidP="0030185D">
      <w:pPr>
        <w:numPr>
          <w:ilvl w:val="0"/>
          <w:numId w:val="4"/>
        </w:numPr>
        <w:rPr>
          <w:color w:val="000000"/>
        </w:rPr>
      </w:pPr>
      <w:r>
        <w:rPr>
          <w:color w:val="000000"/>
        </w:rPr>
        <w:t>Catholic schools integrate R</w:t>
      </w:r>
      <w:r w:rsidR="00E743B2">
        <w:rPr>
          <w:color w:val="000000"/>
        </w:rPr>
        <w:t xml:space="preserve">eligious Education in the curriculum while providing opportunities for catechesis; </w:t>
      </w:r>
    </w:p>
    <w:p w:rsidR="00590C9F" w:rsidRDefault="00590C9F" w:rsidP="0030185D">
      <w:pPr>
        <w:numPr>
          <w:ilvl w:val="0"/>
          <w:numId w:val="4"/>
        </w:numPr>
        <w:rPr>
          <w:color w:val="000000"/>
        </w:rPr>
      </w:pPr>
      <w:r w:rsidRPr="009E53D8">
        <w:rPr>
          <w:color w:val="000000"/>
        </w:rPr>
        <w:t xml:space="preserve">Catholic schools </w:t>
      </w:r>
      <w:r w:rsidR="0052335D">
        <w:rPr>
          <w:color w:val="000000"/>
        </w:rPr>
        <w:t>give expression to the teachings of the</w:t>
      </w:r>
      <w:r w:rsidRPr="009E53D8">
        <w:rPr>
          <w:color w:val="000000"/>
        </w:rPr>
        <w:t xml:space="preserve"> Second Vatican Council</w:t>
      </w:r>
      <w:r>
        <w:rPr>
          <w:color w:val="000000"/>
        </w:rPr>
        <w:t>;</w:t>
      </w:r>
    </w:p>
    <w:p w:rsidR="00590C9F" w:rsidRPr="009E53D8" w:rsidRDefault="00590C9F" w:rsidP="0030185D">
      <w:pPr>
        <w:numPr>
          <w:ilvl w:val="0"/>
          <w:numId w:val="4"/>
        </w:numPr>
        <w:rPr>
          <w:color w:val="000000"/>
        </w:rPr>
      </w:pPr>
      <w:r>
        <w:rPr>
          <w:color w:val="000000"/>
        </w:rPr>
        <w:t xml:space="preserve">Catholic schools educate to intercultural dialogue. </w:t>
      </w:r>
    </w:p>
    <w:p w:rsidR="00590C9F" w:rsidRDefault="00590C9F" w:rsidP="00590C9F"/>
    <w:p w:rsidR="00AB392E" w:rsidRPr="00AB392E" w:rsidRDefault="00AB392E" w:rsidP="00590C9F">
      <w:pPr>
        <w:rPr>
          <w:b/>
        </w:rPr>
      </w:pPr>
      <w:r w:rsidRPr="00AB392E">
        <w:rPr>
          <w:b/>
        </w:rPr>
        <w:t>Looking to the future</w:t>
      </w:r>
    </w:p>
    <w:p w:rsidR="00881B4C" w:rsidRPr="0019156D" w:rsidRDefault="000A2D47" w:rsidP="00881B4C">
      <w:r>
        <w:t>In looking to the future of voluntary secondary schools two major issues need to be addressed:</w:t>
      </w:r>
      <w:r w:rsidR="00AB392E">
        <w:t xml:space="preserve"> (i)</w:t>
      </w:r>
      <w:r>
        <w:t xml:space="preserve"> the mi</w:t>
      </w:r>
      <w:r w:rsidR="00AB392E">
        <w:t xml:space="preserve">ssion and founding intention (as above) and (ii) funding and the relationship with the </w:t>
      </w:r>
      <w:r w:rsidR="00DB10D5">
        <w:t>state</w:t>
      </w:r>
      <w:r w:rsidR="00AB392E">
        <w:t xml:space="preserve">. </w:t>
      </w:r>
    </w:p>
    <w:p w:rsidR="007D6493" w:rsidRDefault="007D6493" w:rsidP="004F5BE3">
      <w:pPr>
        <w:rPr>
          <w:lang w:val="en-IE"/>
        </w:rPr>
      </w:pPr>
    </w:p>
    <w:p w:rsidR="00244D63" w:rsidRDefault="007D4DCB" w:rsidP="00AB392E">
      <w:pPr>
        <w:pStyle w:val="Heading2"/>
        <w:rPr>
          <w:i w:val="0"/>
        </w:rPr>
      </w:pPr>
      <w:r>
        <w:rPr>
          <w:i w:val="0"/>
          <w:lang w:val="en-IE"/>
        </w:rPr>
        <w:t xml:space="preserve">The number of Catholic voluntary schools has decreased significantly over the past thirty years due to a process of rationalisation. Today, some schools face serious financial and curricular challenges. </w:t>
      </w:r>
      <w:r w:rsidR="00A84CD4">
        <w:rPr>
          <w:i w:val="0"/>
          <w:lang w:val="en-IE"/>
        </w:rPr>
        <w:t xml:space="preserve">One of the key issues relates to finance. </w:t>
      </w:r>
      <w:r w:rsidR="00244D63">
        <w:rPr>
          <w:i w:val="0"/>
          <w:lang w:val="en-IE"/>
        </w:rPr>
        <w:t>Catholic</w:t>
      </w:r>
      <w:r w:rsidR="00EB1060" w:rsidRPr="0002220F">
        <w:rPr>
          <w:i w:val="0"/>
          <w:lang w:val="en-IE"/>
        </w:rPr>
        <w:t xml:space="preserve"> schools receive </w:t>
      </w:r>
      <w:r w:rsidR="00EB1060" w:rsidRPr="0002220F">
        <w:rPr>
          <w:i w:val="0"/>
          <w:lang w:val="en-IE"/>
        </w:rPr>
        <w:lastRenderedPageBreak/>
        <w:t xml:space="preserve">significantly less funding than other second-level schools. Furthermore, the patronage structure which supports these schools receives no </w:t>
      </w:r>
      <w:r w:rsidR="00DB10D5">
        <w:rPr>
          <w:i w:val="0"/>
          <w:lang w:val="en-IE"/>
        </w:rPr>
        <w:t>State</w:t>
      </w:r>
      <w:r w:rsidR="00EB1060" w:rsidRPr="0002220F">
        <w:rPr>
          <w:i w:val="0"/>
          <w:lang w:val="en-IE"/>
        </w:rPr>
        <w:t xml:space="preserve"> funding. This is clearly unjust. </w:t>
      </w:r>
      <w:r w:rsidR="00A84CD4">
        <w:rPr>
          <w:i w:val="0"/>
          <w:lang w:val="en-IE"/>
        </w:rPr>
        <w:t xml:space="preserve">A recent report by the ESRI, </w:t>
      </w:r>
      <w:r w:rsidR="00A84CD4" w:rsidRPr="00A84CD4">
        <w:rPr>
          <w:lang w:val="en-IE"/>
        </w:rPr>
        <w:t>Governance and Funding of Second-level Schools in Ireland</w:t>
      </w:r>
      <w:r w:rsidR="00A84CD4">
        <w:rPr>
          <w:i w:val="0"/>
          <w:lang w:val="en-IE"/>
        </w:rPr>
        <w:t>, provides detailed information on all the relevant issues.</w:t>
      </w:r>
      <w:r w:rsidR="00787DD5">
        <w:rPr>
          <w:rStyle w:val="FootnoteReference"/>
          <w:i w:val="0"/>
          <w:lang w:val="en-IE"/>
        </w:rPr>
        <w:footnoteReference w:id="2"/>
      </w:r>
      <w:r w:rsidR="00A84CD4">
        <w:rPr>
          <w:i w:val="0"/>
          <w:lang w:val="en-IE"/>
        </w:rPr>
        <w:t xml:space="preserve"> </w:t>
      </w:r>
      <w:r w:rsidR="00EB1060" w:rsidRPr="0002220F">
        <w:rPr>
          <w:i w:val="0"/>
        </w:rPr>
        <w:t>Most</w:t>
      </w:r>
      <w:r w:rsidR="00EB1060" w:rsidRPr="00C67EA6">
        <w:rPr>
          <w:i w:val="0"/>
        </w:rPr>
        <w:t xml:space="preserve"> people do not realise that </w:t>
      </w:r>
      <w:r w:rsidR="00EB1060">
        <w:rPr>
          <w:i w:val="0"/>
        </w:rPr>
        <w:t>Catholic</w:t>
      </w:r>
      <w:r w:rsidR="007A4E00">
        <w:rPr>
          <w:i w:val="0"/>
        </w:rPr>
        <w:t xml:space="preserve"> secondary schools</w:t>
      </w:r>
      <w:r w:rsidR="00EB1060" w:rsidRPr="00C67EA6">
        <w:rPr>
          <w:i w:val="0"/>
        </w:rPr>
        <w:t xml:space="preserve"> are severely disadvantaged in terms of annual grant</w:t>
      </w:r>
      <w:r w:rsidR="007A4E00">
        <w:rPr>
          <w:i w:val="0"/>
        </w:rPr>
        <w:t xml:space="preserve"> in comparison with Community/Comprehensive Schools and ETB Schools</w:t>
      </w:r>
      <w:r w:rsidR="00EB1060" w:rsidRPr="00C67EA6">
        <w:rPr>
          <w:i w:val="0"/>
        </w:rPr>
        <w:t xml:space="preserve">. </w:t>
      </w:r>
    </w:p>
    <w:p w:rsidR="0087537E" w:rsidRDefault="0087537E" w:rsidP="0087537E">
      <w:pPr>
        <w:rPr>
          <w:lang w:eastAsia="en-US"/>
        </w:rPr>
      </w:pPr>
    </w:p>
    <w:p w:rsidR="0087537E" w:rsidRPr="0087537E" w:rsidRDefault="0087537E" w:rsidP="0087537E">
      <w:pPr>
        <w:pStyle w:val="Heading2"/>
        <w:rPr>
          <w:i w:val="0"/>
        </w:rPr>
      </w:pPr>
      <w:r w:rsidRPr="0087537E">
        <w:rPr>
          <w:i w:val="0"/>
        </w:rPr>
        <w:t>The reality is that most Catholic secondary schools are not viable without fundraising. In the current economic situation such levels of fund-raising by charitable and voluntary</w:t>
      </w:r>
      <w:r w:rsidRPr="00C67EA6">
        <w:rPr>
          <w:i w:val="0"/>
        </w:rPr>
        <w:t xml:space="preserve"> organisations are not sustainable. It also places a huge burden on school </w:t>
      </w:r>
      <w:r>
        <w:rPr>
          <w:i w:val="0"/>
        </w:rPr>
        <w:t xml:space="preserve">management. In particular, there are serious concerns about the workload carried by principals in Catholic secondary schools as a result of increased administrative burdens and recent cuts in resources, </w:t>
      </w:r>
      <w:r w:rsidRPr="0087537E">
        <w:rPr>
          <w:i w:val="0"/>
        </w:rPr>
        <w:t xml:space="preserve">both in terms of finance and personnel. The ESRI report concludes that: </w:t>
      </w:r>
    </w:p>
    <w:p w:rsidR="0087537E" w:rsidRDefault="0087537E" w:rsidP="0087537E">
      <w:pPr>
        <w:autoSpaceDE w:val="0"/>
        <w:autoSpaceDN w:val="0"/>
        <w:adjustRightInd w:val="0"/>
        <w:ind w:left="720"/>
        <w:jc w:val="both"/>
        <w:rPr>
          <w:rFonts w:cs="Calibri"/>
          <w:lang w:val="en-IE" w:eastAsia="en-IE"/>
        </w:rPr>
      </w:pPr>
      <w:r>
        <w:rPr>
          <w:rFonts w:cs="Calibri"/>
          <w:lang w:val="en-IE" w:eastAsia="en-IE"/>
        </w:rPr>
        <w:t>It is clear that voluntary secondary schools receive a significantly lower proportion of funding from the State and, as a result, are more reliant on voluntary contributions from parents and on general fund-raising.</w:t>
      </w:r>
      <w:r>
        <w:rPr>
          <w:rStyle w:val="FootnoteReference"/>
          <w:rFonts w:cs="Calibri"/>
          <w:lang w:val="en-IE" w:eastAsia="en-IE"/>
        </w:rPr>
        <w:footnoteReference w:id="3"/>
      </w:r>
      <w:r>
        <w:rPr>
          <w:rFonts w:cs="Calibri"/>
          <w:lang w:val="en-IE" w:eastAsia="en-IE"/>
        </w:rPr>
        <w:t xml:space="preserve">  </w:t>
      </w:r>
    </w:p>
    <w:p w:rsidR="0087537E" w:rsidRPr="0087537E" w:rsidRDefault="0087537E" w:rsidP="0087537E">
      <w:pPr>
        <w:rPr>
          <w:lang w:eastAsia="en-US"/>
        </w:rPr>
      </w:pPr>
    </w:p>
    <w:p w:rsidR="008F6C45" w:rsidRDefault="008F6C45" w:rsidP="007E2FFB">
      <w:pPr>
        <w:rPr>
          <w:rFonts w:cs="Arial"/>
          <w:bCs/>
          <w:color w:val="000000"/>
          <w:szCs w:val="32"/>
          <w:lang w:val="en-IE"/>
        </w:rPr>
      </w:pPr>
    </w:p>
    <w:p w:rsidR="0006540B" w:rsidRDefault="0006540B" w:rsidP="00FF5C1A">
      <w:pPr>
        <w:rPr>
          <w:rFonts w:cs="Arial"/>
          <w:bCs/>
          <w:color w:val="000000"/>
          <w:szCs w:val="32"/>
          <w:lang w:val="en-IE"/>
        </w:rPr>
      </w:pPr>
    </w:p>
    <w:p w:rsidR="00AB392E" w:rsidRPr="00AB392E" w:rsidRDefault="00AB392E" w:rsidP="00AB392E">
      <w:pPr>
        <w:rPr>
          <w:rFonts w:cs="Arial"/>
          <w:b/>
          <w:bCs/>
          <w:color w:val="000000"/>
          <w:szCs w:val="32"/>
          <w:lang w:val="en-IE"/>
        </w:rPr>
      </w:pPr>
      <w:r w:rsidRPr="00AB392E">
        <w:rPr>
          <w:rFonts w:cs="Arial"/>
          <w:b/>
          <w:bCs/>
          <w:color w:val="000000"/>
          <w:szCs w:val="32"/>
          <w:lang w:val="en-IE"/>
        </w:rPr>
        <w:t>Next steps</w:t>
      </w:r>
    </w:p>
    <w:p w:rsidR="0006540B" w:rsidRDefault="009548C2" w:rsidP="00AB392E">
      <w:pPr>
        <w:rPr>
          <w:rFonts w:cs="Arial"/>
          <w:bCs/>
          <w:color w:val="000000"/>
          <w:szCs w:val="32"/>
          <w:lang w:val="en-IE"/>
        </w:rPr>
      </w:pPr>
      <w:r>
        <w:rPr>
          <w:rFonts w:cs="Arial"/>
          <w:bCs/>
          <w:color w:val="000000"/>
          <w:szCs w:val="32"/>
          <w:lang w:val="en-IE"/>
        </w:rPr>
        <w:t>CSP is committed to working with all of the partners in Catholic schools and th</w:t>
      </w:r>
      <w:r w:rsidR="0006540B">
        <w:rPr>
          <w:rFonts w:cs="Arial"/>
          <w:bCs/>
          <w:color w:val="000000"/>
          <w:szCs w:val="32"/>
          <w:lang w:val="en-IE"/>
        </w:rPr>
        <w:t>e broader post-primary sector</w:t>
      </w:r>
      <w:r>
        <w:rPr>
          <w:rFonts w:cs="Arial"/>
          <w:bCs/>
          <w:color w:val="000000"/>
          <w:szCs w:val="32"/>
          <w:lang w:val="en-IE"/>
        </w:rPr>
        <w:t xml:space="preserve"> in</w:t>
      </w:r>
      <w:r w:rsidR="0006540B">
        <w:rPr>
          <w:rFonts w:cs="Arial"/>
          <w:bCs/>
          <w:color w:val="000000"/>
          <w:szCs w:val="32"/>
          <w:lang w:val="en-IE"/>
        </w:rPr>
        <w:t xml:space="preserve"> order to deal</w:t>
      </w:r>
      <w:r>
        <w:rPr>
          <w:rFonts w:cs="Arial"/>
          <w:bCs/>
          <w:color w:val="000000"/>
          <w:szCs w:val="32"/>
          <w:lang w:val="en-IE"/>
        </w:rPr>
        <w:t xml:space="preserve"> with some of the substantive issues raised in this paper.</w:t>
      </w:r>
      <w:r w:rsidR="0006540B">
        <w:rPr>
          <w:rFonts w:cs="Arial"/>
          <w:bCs/>
          <w:color w:val="000000"/>
          <w:szCs w:val="32"/>
          <w:lang w:val="en-IE"/>
        </w:rPr>
        <w:t xml:space="preserve"> In particular</w:t>
      </w:r>
      <w:r w:rsidR="004B2ED4">
        <w:rPr>
          <w:rFonts w:cs="Arial"/>
          <w:bCs/>
          <w:color w:val="000000"/>
          <w:szCs w:val="32"/>
          <w:lang w:val="en-IE"/>
        </w:rPr>
        <w:t>,</w:t>
      </w:r>
      <w:r w:rsidR="0006540B">
        <w:rPr>
          <w:rFonts w:cs="Arial"/>
          <w:bCs/>
          <w:color w:val="000000"/>
          <w:szCs w:val="32"/>
          <w:lang w:val="en-IE"/>
        </w:rPr>
        <w:t xml:space="preserve"> the following issues will be addressed:</w:t>
      </w:r>
    </w:p>
    <w:p w:rsidR="0006540B" w:rsidRDefault="00B772A5" w:rsidP="0030185D">
      <w:pPr>
        <w:numPr>
          <w:ilvl w:val="0"/>
          <w:numId w:val="5"/>
        </w:numPr>
        <w:rPr>
          <w:rFonts w:cs="Arial"/>
          <w:bCs/>
          <w:color w:val="000000"/>
          <w:szCs w:val="32"/>
          <w:lang w:val="en-IE"/>
        </w:rPr>
      </w:pPr>
      <w:r>
        <w:rPr>
          <w:rFonts w:cs="Arial"/>
          <w:bCs/>
          <w:color w:val="000000"/>
          <w:szCs w:val="32"/>
          <w:lang w:val="en-IE"/>
        </w:rPr>
        <w:t>V</w:t>
      </w:r>
      <w:r w:rsidR="0006540B">
        <w:rPr>
          <w:rFonts w:cs="Arial"/>
          <w:bCs/>
          <w:color w:val="000000"/>
          <w:szCs w:val="32"/>
          <w:lang w:val="en-IE"/>
        </w:rPr>
        <w:t>o</w:t>
      </w:r>
      <w:r>
        <w:rPr>
          <w:rFonts w:cs="Arial"/>
          <w:bCs/>
          <w:color w:val="000000"/>
          <w:szCs w:val="32"/>
          <w:lang w:val="en-IE"/>
        </w:rPr>
        <w:t xml:space="preserve">luntary schools will be provided with </w:t>
      </w:r>
      <w:r w:rsidR="0006540B">
        <w:rPr>
          <w:rFonts w:cs="Arial"/>
          <w:bCs/>
          <w:color w:val="000000"/>
          <w:szCs w:val="32"/>
          <w:lang w:val="en-IE"/>
        </w:rPr>
        <w:t>a process to facilitate them in reflecting on their characteristic spirit through re-imagining their founding intention.</w:t>
      </w:r>
      <w:r>
        <w:rPr>
          <w:rFonts w:cs="Arial"/>
          <w:bCs/>
          <w:color w:val="000000"/>
          <w:szCs w:val="32"/>
          <w:lang w:val="en-IE"/>
        </w:rPr>
        <w:t xml:space="preserve"> This will be done in the context of the trust / congregation / diocese which oversees the school. </w:t>
      </w:r>
    </w:p>
    <w:p w:rsidR="0006540B" w:rsidRDefault="0006540B" w:rsidP="0030185D">
      <w:pPr>
        <w:numPr>
          <w:ilvl w:val="0"/>
          <w:numId w:val="5"/>
        </w:numPr>
        <w:rPr>
          <w:rFonts w:cs="Arial"/>
          <w:bCs/>
          <w:color w:val="000000"/>
          <w:szCs w:val="32"/>
          <w:lang w:val="en-IE"/>
        </w:rPr>
      </w:pPr>
      <w:r>
        <w:rPr>
          <w:rFonts w:cs="Arial"/>
          <w:bCs/>
          <w:color w:val="000000"/>
          <w:szCs w:val="32"/>
          <w:lang w:val="en-IE"/>
        </w:rPr>
        <w:t>CSP will publish a user-friendly pamphlet on frequently asked questions concerning Catholic voluntary secondary schools.</w:t>
      </w:r>
    </w:p>
    <w:p w:rsidR="0006540B" w:rsidRDefault="0006540B" w:rsidP="0030185D">
      <w:pPr>
        <w:numPr>
          <w:ilvl w:val="0"/>
          <w:numId w:val="5"/>
        </w:numPr>
        <w:rPr>
          <w:rFonts w:cs="Arial"/>
          <w:bCs/>
          <w:color w:val="000000"/>
          <w:szCs w:val="32"/>
          <w:lang w:val="en-IE"/>
        </w:rPr>
      </w:pPr>
      <w:r>
        <w:rPr>
          <w:rFonts w:cs="Arial"/>
          <w:bCs/>
          <w:color w:val="000000"/>
          <w:szCs w:val="32"/>
          <w:lang w:val="en-IE"/>
        </w:rPr>
        <w:t>CSP in co-operation with ATCS and AMCSS will identify pilot areas where Catholic secondary schools will be inv</w:t>
      </w:r>
      <w:r w:rsidR="00896622">
        <w:rPr>
          <w:rFonts w:cs="Arial"/>
          <w:bCs/>
          <w:color w:val="000000"/>
          <w:szCs w:val="32"/>
          <w:lang w:val="en-IE"/>
        </w:rPr>
        <w:t>ited to create a local forum that addresses common</w:t>
      </w:r>
      <w:r>
        <w:rPr>
          <w:rFonts w:cs="Arial"/>
          <w:bCs/>
          <w:color w:val="000000"/>
          <w:szCs w:val="32"/>
          <w:lang w:val="en-IE"/>
        </w:rPr>
        <w:t xml:space="preserve"> issues.</w:t>
      </w:r>
    </w:p>
    <w:p w:rsidR="009548C2" w:rsidRDefault="00DE22F5" w:rsidP="0030185D">
      <w:pPr>
        <w:numPr>
          <w:ilvl w:val="0"/>
          <w:numId w:val="5"/>
        </w:numPr>
        <w:rPr>
          <w:rFonts w:cs="Arial"/>
          <w:bCs/>
          <w:color w:val="000000"/>
          <w:szCs w:val="32"/>
          <w:lang w:val="en-IE"/>
        </w:rPr>
      </w:pPr>
      <w:r>
        <w:rPr>
          <w:rFonts w:cs="Arial"/>
          <w:bCs/>
          <w:color w:val="000000"/>
          <w:szCs w:val="32"/>
          <w:lang w:val="en-IE"/>
        </w:rPr>
        <w:t>CSP will participate with all relevant stakeholders in a strategic review of the structure of Catholic patronage / trusteeship</w:t>
      </w:r>
      <w:r w:rsidR="00896622">
        <w:rPr>
          <w:rFonts w:cs="Arial"/>
          <w:bCs/>
          <w:color w:val="000000"/>
          <w:szCs w:val="32"/>
          <w:lang w:val="en-IE"/>
        </w:rPr>
        <w:t xml:space="preserve"> / management</w:t>
      </w:r>
      <w:r>
        <w:rPr>
          <w:rFonts w:cs="Arial"/>
          <w:bCs/>
          <w:color w:val="000000"/>
          <w:szCs w:val="32"/>
          <w:lang w:val="en-IE"/>
        </w:rPr>
        <w:t xml:space="preserve"> at second level.</w:t>
      </w:r>
    </w:p>
    <w:p w:rsidR="00896622" w:rsidRDefault="00896622" w:rsidP="0030185D">
      <w:pPr>
        <w:numPr>
          <w:ilvl w:val="0"/>
          <w:numId w:val="5"/>
        </w:numPr>
        <w:rPr>
          <w:rFonts w:cs="Arial"/>
          <w:bCs/>
          <w:color w:val="000000"/>
          <w:szCs w:val="32"/>
          <w:lang w:val="en-IE"/>
        </w:rPr>
      </w:pPr>
      <w:r>
        <w:rPr>
          <w:rFonts w:cs="Arial"/>
          <w:bCs/>
          <w:color w:val="000000"/>
          <w:szCs w:val="32"/>
          <w:lang w:val="en-IE"/>
        </w:rPr>
        <w:t xml:space="preserve">The relationship of the voluntary sector with the </w:t>
      </w:r>
      <w:r w:rsidR="00DB10D5">
        <w:rPr>
          <w:rFonts w:cs="Arial"/>
          <w:bCs/>
          <w:color w:val="000000"/>
          <w:szCs w:val="32"/>
          <w:lang w:val="en-IE"/>
        </w:rPr>
        <w:t>State</w:t>
      </w:r>
      <w:r>
        <w:rPr>
          <w:rFonts w:cs="Arial"/>
          <w:bCs/>
          <w:color w:val="000000"/>
          <w:szCs w:val="32"/>
          <w:lang w:val="en-IE"/>
        </w:rPr>
        <w:t xml:space="preserve"> need</w:t>
      </w:r>
      <w:r w:rsidR="00DC1FB3">
        <w:rPr>
          <w:rFonts w:cs="Arial"/>
          <w:bCs/>
          <w:color w:val="000000"/>
          <w:szCs w:val="32"/>
          <w:lang w:val="en-IE"/>
        </w:rPr>
        <w:t>s</w:t>
      </w:r>
      <w:r>
        <w:rPr>
          <w:rFonts w:cs="Arial"/>
          <w:bCs/>
          <w:color w:val="000000"/>
          <w:szCs w:val="32"/>
          <w:lang w:val="en-IE"/>
        </w:rPr>
        <w:t xml:space="preserve"> to be clarified. This should take account of the importance of the voluntary sector in the provision of second-level education and the fact that there are multiple Catholic and other voluntary patrons of schools. </w:t>
      </w:r>
    </w:p>
    <w:p w:rsidR="00430B2C" w:rsidRPr="00DB3C45" w:rsidRDefault="00DE22F5" w:rsidP="00CA6E8D">
      <w:pPr>
        <w:numPr>
          <w:ilvl w:val="0"/>
          <w:numId w:val="5"/>
        </w:numPr>
        <w:rPr>
          <w:rFonts w:cs="Arial"/>
          <w:bCs/>
          <w:color w:val="000000"/>
          <w:szCs w:val="32"/>
          <w:lang w:val="en-IE"/>
        </w:rPr>
      </w:pPr>
      <w:r>
        <w:rPr>
          <w:rFonts w:cs="Arial"/>
          <w:bCs/>
          <w:color w:val="000000"/>
          <w:szCs w:val="32"/>
          <w:lang w:val="en-IE"/>
        </w:rPr>
        <w:t xml:space="preserve">CSP will continue to support patrons and bishops in their roles vis-à-vis ETB and community / comprehensive schools. </w:t>
      </w:r>
      <w:r w:rsidR="00DB3C45">
        <w:rPr>
          <w:rFonts w:cs="Arial"/>
          <w:bCs/>
          <w:color w:val="000000"/>
          <w:szCs w:val="32"/>
          <w:lang w:val="en-IE"/>
        </w:rPr>
        <w:t xml:space="preserve"> </w:t>
      </w:r>
      <w:r w:rsidR="00A07791">
        <w:rPr>
          <w:rFonts w:cs="Arial"/>
          <w:bCs/>
          <w:color w:val="000000"/>
          <w:szCs w:val="32"/>
          <w:lang w:val="en-IE"/>
        </w:rPr>
        <w:t xml:space="preserve">  </w:t>
      </w:r>
    </w:p>
    <w:sectPr w:rsidR="00430B2C" w:rsidRPr="00DB3C45" w:rsidSect="0041740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C74" w:rsidRDefault="00002C74">
      <w:r>
        <w:separator/>
      </w:r>
    </w:p>
  </w:endnote>
  <w:endnote w:type="continuationSeparator" w:id="0">
    <w:p w:rsidR="00002C74" w:rsidRDefault="00002C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A3" w:rsidRDefault="00DA35A3" w:rsidP="00926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35A3" w:rsidRDefault="00DA35A3" w:rsidP="004174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A3" w:rsidRDefault="00DA35A3" w:rsidP="00FC7E41">
    <w:pPr>
      <w:pStyle w:val="Footer"/>
      <w:pBdr>
        <w:top w:val="single" w:sz="4" w:space="1" w:color="auto"/>
      </w:pBdr>
      <w:jc w:val="right"/>
    </w:pPr>
    <w:r>
      <w:t xml:space="preserve">Page </w:t>
    </w:r>
    <w:r>
      <w:rPr>
        <w:b/>
        <w:bCs/>
      </w:rPr>
      <w:fldChar w:fldCharType="begin"/>
    </w:r>
    <w:r>
      <w:rPr>
        <w:b/>
        <w:bCs/>
      </w:rPr>
      <w:instrText xml:space="preserve"> PAGE </w:instrText>
    </w:r>
    <w:r>
      <w:rPr>
        <w:b/>
        <w:bCs/>
      </w:rPr>
      <w:fldChar w:fldCharType="separate"/>
    </w:r>
    <w:r w:rsidR="0055424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54242">
      <w:rPr>
        <w:b/>
        <w:bCs/>
        <w:noProof/>
      </w:rPr>
      <w:t>4</w:t>
    </w:r>
    <w:r>
      <w:rPr>
        <w:b/>
        <w:bCs/>
      </w:rPr>
      <w:fldChar w:fldCharType="end"/>
    </w:r>
  </w:p>
  <w:p w:rsidR="00DA35A3" w:rsidRDefault="00DA35A3" w:rsidP="0041740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A3" w:rsidRDefault="00DA35A3" w:rsidP="00303F84">
    <w:pPr>
      <w:pStyle w:val="Footer"/>
      <w:pBdr>
        <w:top w:val="single" w:sz="4" w:space="1" w:color="auto"/>
      </w:pBdr>
    </w:pPr>
    <w:r>
      <w:t xml:space="preserve">Page </w:t>
    </w:r>
    <w:r>
      <w:rPr>
        <w:b/>
        <w:bCs/>
      </w:rPr>
      <w:fldChar w:fldCharType="begin"/>
    </w:r>
    <w:r>
      <w:rPr>
        <w:b/>
        <w:bCs/>
      </w:rPr>
      <w:instrText xml:space="preserve"> PAGE </w:instrText>
    </w:r>
    <w:r>
      <w:rPr>
        <w:b/>
        <w:bCs/>
      </w:rPr>
      <w:fldChar w:fldCharType="separate"/>
    </w:r>
    <w:r w:rsidR="0055424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54242">
      <w:rPr>
        <w:b/>
        <w:bCs/>
        <w:noProof/>
      </w:rPr>
      <w:t>1</w:t>
    </w:r>
    <w:r>
      <w:rPr>
        <w:b/>
        <w:bCs/>
      </w:rPr>
      <w:fldChar w:fldCharType="end"/>
    </w:r>
  </w:p>
  <w:p w:rsidR="00DA35A3" w:rsidRDefault="00DA3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C74" w:rsidRDefault="00002C74">
      <w:r>
        <w:separator/>
      </w:r>
    </w:p>
  </w:footnote>
  <w:footnote w:type="continuationSeparator" w:id="0">
    <w:p w:rsidR="00002C74" w:rsidRDefault="00002C74">
      <w:r>
        <w:continuationSeparator/>
      </w:r>
    </w:p>
  </w:footnote>
  <w:footnote w:id="1">
    <w:p w:rsidR="00F4331B" w:rsidRPr="00F4331B" w:rsidRDefault="00F4331B">
      <w:pPr>
        <w:pStyle w:val="FootnoteText"/>
        <w:rPr>
          <w:lang w:val="en-IE"/>
        </w:rPr>
      </w:pPr>
      <w:r>
        <w:rPr>
          <w:rStyle w:val="FootnoteReference"/>
        </w:rPr>
        <w:footnoteRef/>
      </w:r>
      <w:r>
        <w:t xml:space="preserve"> </w:t>
      </w:r>
      <w:proofErr w:type="gramStart"/>
      <w:r w:rsidRPr="00A406B2">
        <w:t>Education Act</w:t>
      </w:r>
      <w:r w:rsidR="00CB5FE3">
        <w:t xml:space="preserve"> (1998)</w:t>
      </w:r>
      <w:r>
        <w:t>,</w:t>
      </w:r>
      <w:r w:rsidRPr="00A406B2">
        <w:t xml:space="preserve"> 15 (2) (b)</w:t>
      </w:r>
      <w:r>
        <w:t>.</w:t>
      </w:r>
      <w:proofErr w:type="gramEnd"/>
    </w:p>
  </w:footnote>
  <w:footnote w:id="2">
    <w:p w:rsidR="00DA35A3" w:rsidRPr="00787DD5" w:rsidRDefault="00DA35A3">
      <w:pPr>
        <w:pStyle w:val="FootnoteText"/>
        <w:rPr>
          <w:lang w:val="en-IE"/>
        </w:rPr>
      </w:pPr>
      <w:r>
        <w:rPr>
          <w:rStyle w:val="FootnoteReference"/>
        </w:rPr>
        <w:footnoteRef/>
      </w:r>
      <w:r>
        <w:t xml:space="preserve"> </w:t>
      </w:r>
      <w:proofErr w:type="gramStart"/>
      <w:r w:rsidRPr="00787DD5">
        <w:rPr>
          <w:lang w:val="en-IE"/>
        </w:rPr>
        <w:t>ESRI,</w:t>
      </w:r>
      <w:r>
        <w:rPr>
          <w:i/>
          <w:lang w:val="en-IE"/>
        </w:rPr>
        <w:t xml:space="preserve"> </w:t>
      </w:r>
      <w:r w:rsidRPr="00787DD5">
        <w:rPr>
          <w:i/>
          <w:lang w:val="en-IE"/>
        </w:rPr>
        <w:t>Governance and Funding of Second-level Schools in Ireland</w:t>
      </w:r>
      <w:r w:rsidRPr="00787DD5">
        <w:rPr>
          <w:lang w:val="en-IE"/>
        </w:rPr>
        <w:t>, Dublin 2013.</w:t>
      </w:r>
      <w:proofErr w:type="gramEnd"/>
    </w:p>
  </w:footnote>
  <w:footnote w:id="3">
    <w:p w:rsidR="0087537E" w:rsidRPr="00DD5FB1" w:rsidRDefault="0087537E" w:rsidP="0087537E">
      <w:pPr>
        <w:pStyle w:val="FootnoteText"/>
        <w:rPr>
          <w:lang w:val="en-IE"/>
        </w:rPr>
      </w:pPr>
      <w:r>
        <w:rPr>
          <w:rStyle w:val="FootnoteReference"/>
        </w:rPr>
        <w:footnoteRef/>
      </w:r>
      <w:r>
        <w:t xml:space="preserve"> </w:t>
      </w:r>
      <w:proofErr w:type="gramStart"/>
      <w:r w:rsidRPr="00787DD5">
        <w:rPr>
          <w:lang w:val="en-IE"/>
        </w:rPr>
        <w:t>ESRI,</w:t>
      </w:r>
      <w:r>
        <w:rPr>
          <w:i/>
          <w:lang w:val="en-IE"/>
        </w:rPr>
        <w:t xml:space="preserve"> </w:t>
      </w:r>
      <w:r w:rsidRPr="00787DD5">
        <w:rPr>
          <w:i/>
          <w:lang w:val="en-IE"/>
        </w:rPr>
        <w:t>Governance and Funding of Second-level Schools in Ireland</w:t>
      </w:r>
      <w:r w:rsidRPr="00787DD5">
        <w:rPr>
          <w:lang w:val="en-IE"/>
        </w:rPr>
        <w:t>,</w:t>
      </w:r>
      <w:r>
        <w:rPr>
          <w:lang w:val="en-IE"/>
        </w:rPr>
        <w:t xml:space="preserve"> p.146.</w:t>
      </w:r>
      <w:proofErr w:type="gramEnd"/>
      <w:r>
        <w:rPr>
          <w:lang w:val="en-I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A3" w:rsidRDefault="00DA3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A3" w:rsidRDefault="00DA35A3" w:rsidP="00303F84">
    <w:pPr>
      <w:pStyle w:val="Header"/>
      <w:pBdr>
        <w:bottom w:val="single" w:sz="4" w:space="1" w:color="auto"/>
      </w:pBdr>
      <w:jc w:val="center"/>
    </w:pPr>
    <w:r w:rsidRPr="00303F84">
      <w:rPr>
        <w:i/>
      </w:rPr>
      <w:t>Catholic education at second-level - Looking to the future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A3" w:rsidRDefault="00DA35A3">
    <w:pPr>
      <w:pStyle w:val="Header"/>
    </w:pPr>
  </w:p>
  <w:p w:rsidR="00DA35A3" w:rsidRDefault="00DA35A3">
    <w:pPr>
      <w:pStyle w:val="Header"/>
    </w:pPr>
    <w:r w:rsidRPr="006E316A">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C:\Users\imelda.ashe\AppData\Local\Microsoft\Windows\Temporary Internet Files\Content.Outlook\SGK4HW6F\csp-logo-Final (3).jpg" style="width:38.25pt;height:54pt;visibility:visible">
          <v:imagedata r:id="rId1" o:title="csp-logo-Final (3)"/>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34D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93907"/>
    <w:multiLevelType w:val="hybridMultilevel"/>
    <w:tmpl w:val="2280DBA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138F78EB"/>
    <w:multiLevelType w:val="hybridMultilevel"/>
    <w:tmpl w:val="3E40A376"/>
    <w:lvl w:ilvl="0" w:tplc="0809000B">
      <w:start w:val="1"/>
      <w:numFmt w:val="bullet"/>
      <w:lvlText w:val=""/>
      <w:lvlJc w:val="left"/>
      <w:pPr>
        <w:tabs>
          <w:tab w:val="num" w:pos="720"/>
        </w:tabs>
        <w:ind w:left="720" w:hanging="360"/>
      </w:pPr>
      <w:rPr>
        <w:rFonts w:ascii="Wingdings" w:hAnsi="Wingdings" w:hint="default"/>
      </w:rPr>
    </w:lvl>
    <w:lvl w:ilvl="1" w:tplc="18090019">
      <w:start w:val="1"/>
      <w:numFmt w:val="lowerLetter"/>
      <w:lvlText w:val="%2."/>
      <w:lvlJc w:val="left"/>
      <w:pPr>
        <w:tabs>
          <w:tab w:val="num" w:pos="1440"/>
        </w:tabs>
        <w:ind w:left="1440" w:hanging="360"/>
      </w:pPr>
      <w:rPr>
        <w:rFonts w:hint="default"/>
      </w:rPr>
    </w:lvl>
    <w:lvl w:ilvl="2" w:tplc="0809000B">
      <w:start w:val="1"/>
      <w:numFmt w:val="bullet"/>
      <w:lvlText w:val=""/>
      <w:lvlJc w:val="left"/>
      <w:pPr>
        <w:tabs>
          <w:tab w:val="num" w:pos="2340"/>
        </w:tabs>
        <w:ind w:left="2340" w:hanging="360"/>
      </w:pPr>
      <w:rPr>
        <w:rFonts w:ascii="Wingdings" w:hAnsi="Wingdings" w:hint="default"/>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BC6F27"/>
    <w:multiLevelType w:val="hybridMultilevel"/>
    <w:tmpl w:val="088680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5F31537"/>
    <w:multiLevelType w:val="hybridMultilevel"/>
    <w:tmpl w:val="0B0C3364"/>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372952FB"/>
    <w:multiLevelType w:val="hybridMultilevel"/>
    <w:tmpl w:val="497EBA7A"/>
    <w:lvl w:ilvl="0" w:tplc="2CE24F78">
      <w:numFmt w:val="bullet"/>
      <w:lvlText w:val="•"/>
      <w:lvlJc w:val="left"/>
      <w:pPr>
        <w:ind w:left="1080" w:hanging="360"/>
      </w:pPr>
      <w:rPr>
        <w:rFonts w:ascii="Times New Roman" w:eastAsia="Times New Roman" w:hAnsi="Times New Roman" w:cs="Times New Roman" w:hint="default"/>
        <w:color w:val="77933C"/>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4B4C60F5"/>
    <w:multiLevelType w:val="hybridMultilevel"/>
    <w:tmpl w:val="9E66358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D297433"/>
    <w:multiLevelType w:val="hybridMultilevel"/>
    <w:tmpl w:val="2BBC42C8"/>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nsid w:val="546910E1"/>
    <w:multiLevelType w:val="multilevel"/>
    <w:tmpl w:val="96886EE2"/>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5A8612BF"/>
    <w:multiLevelType w:val="hybridMultilevel"/>
    <w:tmpl w:val="024C8346"/>
    <w:lvl w:ilvl="0" w:tplc="CFD2207A">
      <w:start w:val="1"/>
      <w:numFmt w:val="decimal"/>
      <w:lvlText w:val="(%1)"/>
      <w:lvlJc w:val="left"/>
      <w:pPr>
        <w:tabs>
          <w:tab w:val="num" w:pos="720"/>
        </w:tabs>
        <w:ind w:left="720" w:hanging="360"/>
      </w:pPr>
      <w:rPr>
        <w:rFonts w:hint="default"/>
      </w:rPr>
    </w:lvl>
    <w:lvl w:ilvl="1" w:tplc="7250DF04">
      <w:start w:val="1"/>
      <w:numFmt w:val="lowerLetter"/>
      <w:lvlText w:val="(%2)"/>
      <w:lvlJc w:val="left"/>
      <w:pPr>
        <w:tabs>
          <w:tab w:val="num" w:pos="1440"/>
        </w:tabs>
        <w:ind w:left="1440" w:hanging="360"/>
      </w:pPr>
      <w:rPr>
        <w:rFonts w:hint="default"/>
        <w:i/>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93903B8"/>
    <w:multiLevelType w:val="hybridMultilevel"/>
    <w:tmpl w:val="FCE0CB30"/>
    <w:lvl w:ilvl="0" w:tplc="1809000F">
      <w:start w:val="1"/>
      <w:numFmt w:val="decimal"/>
      <w:lvlText w:val="%1."/>
      <w:lvlJc w:val="left"/>
      <w:pPr>
        <w:ind w:left="720" w:hanging="360"/>
      </w:pPr>
      <w:rPr>
        <w:rFonts w:hint="default"/>
        <w:u w:val="non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6"/>
  </w:num>
  <w:num w:numId="5">
    <w:abstractNumId w:val="1"/>
  </w:num>
  <w:num w:numId="6">
    <w:abstractNumId w:val="8"/>
  </w:num>
  <w:num w:numId="7">
    <w:abstractNumId w:val="10"/>
  </w:num>
  <w:num w:numId="8">
    <w:abstractNumId w:val="7"/>
  </w:num>
  <w:num w:numId="9">
    <w:abstractNumId w:val="5"/>
  </w:num>
  <w:num w:numId="10">
    <w:abstractNumId w:val="4"/>
  </w:num>
  <w:num w:numId="11">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1060"/>
    <w:rsid w:val="00001EE9"/>
    <w:rsid w:val="00002C74"/>
    <w:rsid w:val="00013D5B"/>
    <w:rsid w:val="00021585"/>
    <w:rsid w:val="0002461A"/>
    <w:rsid w:val="0002471A"/>
    <w:rsid w:val="00024A8A"/>
    <w:rsid w:val="000374B3"/>
    <w:rsid w:val="000415C9"/>
    <w:rsid w:val="00060768"/>
    <w:rsid w:val="0006146A"/>
    <w:rsid w:val="00063A2E"/>
    <w:rsid w:val="0006540B"/>
    <w:rsid w:val="0007098E"/>
    <w:rsid w:val="00086D47"/>
    <w:rsid w:val="0009527B"/>
    <w:rsid w:val="000A2D47"/>
    <w:rsid w:val="000A39CD"/>
    <w:rsid w:val="000B0130"/>
    <w:rsid w:val="000B178C"/>
    <w:rsid w:val="000B5BD4"/>
    <w:rsid w:val="000B7020"/>
    <w:rsid w:val="000C083B"/>
    <w:rsid w:val="000C3AF8"/>
    <w:rsid w:val="000C7230"/>
    <w:rsid w:val="000D3360"/>
    <w:rsid w:val="000D4021"/>
    <w:rsid w:val="000E0278"/>
    <w:rsid w:val="000E4D92"/>
    <w:rsid w:val="000E5328"/>
    <w:rsid w:val="000F45DA"/>
    <w:rsid w:val="000F6BA5"/>
    <w:rsid w:val="00111A8B"/>
    <w:rsid w:val="0011269E"/>
    <w:rsid w:val="00122A0B"/>
    <w:rsid w:val="00130DD7"/>
    <w:rsid w:val="00137B91"/>
    <w:rsid w:val="001419BB"/>
    <w:rsid w:val="00143098"/>
    <w:rsid w:val="0015493B"/>
    <w:rsid w:val="0016083D"/>
    <w:rsid w:val="00160BA5"/>
    <w:rsid w:val="001616D0"/>
    <w:rsid w:val="00162E55"/>
    <w:rsid w:val="00163FE7"/>
    <w:rsid w:val="00165EF0"/>
    <w:rsid w:val="001711BD"/>
    <w:rsid w:val="0018296E"/>
    <w:rsid w:val="001A5A93"/>
    <w:rsid w:val="001A7560"/>
    <w:rsid w:val="001B2754"/>
    <w:rsid w:val="001B4E63"/>
    <w:rsid w:val="001B5628"/>
    <w:rsid w:val="001C225C"/>
    <w:rsid w:val="001C50B8"/>
    <w:rsid w:val="001E69F0"/>
    <w:rsid w:val="001E70A1"/>
    <w:rsid w:val="001F188D"/>
    <w:rsid w:val="001F240E"/>
    <w:rsid w:val="001F7951"/>
    <w:rsid w:val="002036B5"/>
    <w:rsid w:val="00205CDD"/>
    <w:rsid w:val="00206560"/>
    <w:rsid w:val="002110E3"/>
    <w:rsid w:val="0021161E"/>
    <w:rsid w:val="00212D32"/>
    <w:rsid w:val="00214BCC"/>
    <w:rsid w:val="00215780"/>
    <w:rsid w:val="00230BA0"/>
    <w:rsid w:val="00235ED9"/>
    <w:rsid w:val="00243AF4"/>
    <w:rsid w:val="00244B8E"/>
    <w:rsid w:val="00244D63"/>
    <w:rsid w:val="00245C7F"/>
    <w:rsid w:val="00246445"/>
    <w:rsid w:val="002728F2"/>
    <w:rsid w:val="00273AD9"/>
    <w:rsid w:val="0027459A"/>
    <w:rsid w:val="00282BD0"/>
    <w:rsid w:val="00282BE8"/>
    <w:rsid w:val="0028476F"/>
    <w:rsid w:val="00285332"/>
    <w:rsid w:val="00285C64"/>
    <w:rsid w:val="0029413C"/>
    <w:rsid w:val="00294EBD"/>
    <w:rsid w:val="002A406D"/>
    <w:rsid w:val="002A4139"/>
    <w:rsid w:val="002A790D"/>
    <w:rsid w:val="002B645A"/>
    <w:rsid w:val="002E1CBE"/>
    <w:rsid w:val="002E4121"/>
    <w:rsid w:val="0030049E"/>
    <w:rsid w:val="0030139B"/>
    <w:rsid w:val="0030185D"/>
    <w:rsid w:val="003038D8"/>
    <w:rsid w:val="00303F84"/>
    <w:rsid w:val="00315B18"/>
    <w:rsid w:val="0032547D"/>
    <w:rsid w:val="0032675F"/>
    <w:rsid w:val="0032731D"/>
    <w:rsid w:val="00330BE7"/>
    <w:rsid w:val="00346B65"/>
    <w:rsid w:val="0036056F"/>
    <w:rsid w:val="003618F5"/>
    <w:rsid w:val="00374F43"/>
    <w:rsid w:val="00377638"/>
    <w:rsid w:val="00381D9A"/>
    <w:rsid w:val="00386E81"/>
    <w:rsid w:val="003903DA"/>
    <w:rsid w:val="00394E62"/>
    <w:rsid w:val="00396462"/>
    <w:rsid w:val="003A39E1"/>
    <w:rsid w:val="003B0DE9"/>
    <w:rsid w:val="003B16FA"/>
    <w:rsid w:val="003B1E7F"/>
    <w:rsid w:val="003B7866"/>
    <w:rsid w:val="003C4F8E"/>
    <w:rsid w:val="003D3664"/>
    <w:rsid w:val="003D3E40"/>
    <w:rsid w:val="003D7162"/>
    <w:rsid w:val="003E3AFC"/>
    <w:rsid w:val="003F0F54"/>
    <w:rsid w:val="0040325D"/>
    <w:rsid w:val="00411B53"/>
    <w:rsid w:val="00416180"/>
    <w:rsid w:val="0041740D"/>
    <w:rsid w:val="00424838"/>
    <w:rsid w:val="00424FF3"/>
    <w:rsid w:val="00430B2C"/>
    <w:rsid w:val="0043351D"/>
    <w:rsid w:val="004343EE"/>
    <w:rsid w:val="00440377"/>
    <w:rsid w:val="004533DB"/>
    <w:rsid w:val="00457B0F"/>
    <w:rsid w:val="00473996"/>
    <w:rsid w:val="00476061"/>
    <w:rsid w:val="004807ED"/>
    <w:rsid w:val="00483558"/>
    <w:rsid w:val="00486830"/>
    <w:rsid w:val="004960D9"/>
    <w:rsid w:val="004A1C56"/>
    <w:rsid w:val="004A6A94"/>
    <w:rsid w:val="004B2ED4"/>
    <w:rsid w:val="004B3439"/>
    <w:rsid w:val="004B575A"/>
    <w:rsid w:val="004B67C4"/>
    <w:rsid w:val="004E0A39"/>
    <w:rsid w:val="004F115E"/>
    <w:rsid w:val="004F2342"/>
    <w:rsid w:val="004F5BE3"/>
    <w:rsid w:val="004F6B90"/>
    <w:rsid w:val="0050756D"/>
    <w:rsid w:val="0052295A"/>
    <w:rsid w:val="0052335D"/>
    <w:rsid w:val="005246A3"/>
    <w:rsid w:val="0052471D"/>
    <w:rsid w:val="005451D4"/>
    <w:rsid w:val="00552CD0"/>
    <w:rsid w:val="00554242"/>
    <w:rsid w:val="0056282C"/>
    <w:rsid w:val="0056590F"/>
    <w:rsid w:val="005764CA"/>
    <w:rsid w:val="00582A2C"/>
    <w:rsid w:val="00590C9F"/>
    <w:rsid w:val="0059359E"/>
    <w:rsid w:val="005A5798"/>
    <w:rsid w:val="005A65CE"/>
    <w:rsid w:val="005B7B2E"/>
    <w:rsid w:val="005C2CC1"/>
    <w:rsid w:val="005D7146"/>
    <w:rsid w:val="005D761A"/>
    <w:rsid w:val="005E748C"/>
    <w:rsid w:val="005F3019"/>
    <w:rsid w:val="005F3BD0"/>
    <w:rsid w:val="005F5074"/>
    <w:rsid w:val="00602F06"/>
    <w:rsid w:val="0060597A"/>
    <w:rsid w:val="00606800"/>
    <w:rsid w:val="0061380A"/>
    <w:rsid w:val="0061507F"/>
    <w:rsid w:val="00615893"/>
    <w:rsid w:val="00622B68"/>
    <w:rsid w:val="00626647"/>
    <w:rsid w:val="00627F9A"/>
    <w:rsid w:val="006307EB"/>
    <w:rsid w:val="00640594"/>
    <w:rsid w:val="006630E7"/>
    <w:rsid w:val="0066341C"/>
    <w:rsid w:val="0066676E"/>
    <w:rsid w:val="00666A2F"/>
    <w:rsid w:val="00667F45"/>
    <w:rsid w:val="006710D7"/>
    <w:rsid w:val="006712F1"/>
    <w:rsid w:val="00672597"/>
    <w:rsid w:val="00672C08"/>
    <w:rsid w:val="00681FD3"/>
    <w:rsid w:val="00683EE0"/>
    <w:rsid w:val="00694278"/>
    <w:rsid w:val="006A47DF"/>
    <w:rsid w:val="006B2642"/>
    <w:rsid w:val="006C140E"/>
    <w:rsid w:val="006D3704"/>
    <w:rsid w:val="006D761F"/>
    <w:rsid w:val="006E316A"/>
    <w:rsid w:val="006F6AB9"/>
    <w:rsid w:val="0070132A"/>
    <w:rsid w:val="007056B9"/>
    <w:rsid w:val="00721E65"/>
    <w:rsid w:val="007319DB"/>
    <w:rsid w:val="00735AB7"/>
    <w:rsid w:val="00752058"/>
    <w:rsid w:val="0076065B"/>
    <w:rsid w:val="00762BE9"/>
    <w:rsid w:val="00763386"/>
    <w:rsid w:val="00766DBF"/>
    <w:rsid w:val="007678FA"/>
    <w:rsid w:val="00770C54"/>
    <w:rsid w:val="007739B0"/>
    <w:rsid w:val="007769D3"/>
    <w:rsid w:val="0078129D"/>
    <w:rsid w:val="00781AD7"/>
    <w:rsid w:val="00787914"/>
    <w:rsid w:val="00787DD5"/>
    <w:rsid w:val="00790C02"/>
    <w:rsid w:val="00794A5C"/>
    <w:rsid w:val="007A165A"/>
    <w:rsid w:val="007A3524"/>
    <w:rsid w:val="007A4E00"/>
    <w:rsid w:val="007A5D9E"/>
    <w:rsid w:val="007B0D25"/>
    <w:rsid w:val="007B7F9C"/>
    <w:rsid w:val="007C5572"/>
    <w:rsid w:val="007C78D0"/>
    <w:rsid w:val="007D005C"/>
    <w:rsid w:val="007D4B6E"/>
    <w:rsid w:val="007D4DCB"/>
    <w:rsid w:val="007D6493"/>
    <w:rsid w:val="007D6C37"/>
    <w:rsid w:val="007D7DC6"/>
    <w:rsid w:val="007E1C67"/>
    <w:rsid w:val="007E2BE7"/>
    <w:rsid w:val="007E2FFB"/>
    <w:rsid w:val="007E5398"/>
    <w:rsid w:val="007F1241"/>
    <w:rsid w:val="007F1F27"/>
    <w:rsid w:val="007F3633"/>
    <w:rsid w:val="007F43A4"/>
    <w:rsid w:val="007F6B96"/>
    <w:rsid w:val="0080407A"/>
    <w:rsid w:val="00810050"/>
    <w:rsid w:val="00825085"/>
    <w:rsid w:val="00826A4D"/>
    <w:rsid w:val="00827932"/>
    <w:rsid w:val="00831CDD"/>
    <w:rsid w:val="00836705"/>
    <w:rsid w:val="0084447C"/>
    <w:rsid w:val="00844AEE"/>
    <w:rsid w:val="0084649C"/>
    <w:rsid w:val="00850A30"/>
    <w:rsid w:val="00852993"/>
    <w:rsid w:val="00864B79"/>
    <w:rsid w:val="00865C24"/>
    <w:rsid w:val="0087512A"/>
    <w:rsid w:val="0087537E"/>
    <w:rsid w:val="00875655"/>
    <w:rsid w:val="00881B4C"/>
    <w:rsid w:val="0088755B"/>
    <w:rsid w:val="00891D13"/>
    <w:rsid w:val="00894CCA"/>
    <w:rsid w:val="00896622"/>
    <w:rsid w:val="008B0CD0"/>
    <w:rsid w:val="008B1A89"/>
    <w:rsid w:val="008B401B"/>
    <w:rsid w:val="008C1BDE"/>
    <w:rsid w:val="008C32A2"/>
    <w:rsid w:val="008C711D"/>
    <w:rsid w:val="008E209D"/>
    <w:rsid w:val="008F6C45"/>
    <w:rsid w:val="009066C8"/>
    <w:rsid w:val="009136FF"/>
    <w:rsid w:val="00922962"/>
    <w:rsid w:val="0092495D"/>
    <w:rsid w:val="00926488"/>
    <w:rsid w:val="00936179"/>
    <w:rsid w:val="009406C4"/>
    <w:rsid w:val="00941247"/>
    <w:rsid w:val="009414FE"/>
    <w:rsid w:val="00942956"/>
    <w:rsid w:val="00942EF1"/>
    <w:rsid w:val="00944692"/>
    <w:rsid w:val="00945041"/>
    <w:rsid w:val="009548C2"/>
    <w:rsid w:val="00967C7F"/>
    <w:rsid w:val="00984FBF"/>
    <w:rsid w:val="00985F0A"/>
    <w:rsid w:val="009912E7"/>
    <w:rsid w:val="0099457D"/>
    <w:rsid w:val="00995EBA"/>
    <w:rsid w:val="009A68DE"/>
    <w:rsid w:val="009C5C52"/>
    <w:rsid w:val="009D22A0"/>
    <w:rsid w:val="009D2567"/>
    <w:rsid w:val="009D55BB"/>
    <w:rsid w:val="009D56CE"/>
    <w:rsid w:val="009D6CD6"/>
    <w:rsid w:val="009E14ED"/>
    <w:rsid w:val="009F49F4"/>
    <w:rsid w:val="009F7072"/>
    <w:rsid w:val="00A07791"/>
    <w:rsid w:val="00A16FC7"/>
    <w:rsid w:val="00A22DD1"/>
    <w:rsid w:val="00A23C45"/>
    <w:rsid w:val="00A304B4"/>
    <w:rsid w:val="00A41B7E"/>
    <w:rsid w:val="00A42C34"/>
    <w:rsid w:val="00A50B13"/>
    <w:rsid w:val="00A5176B"/>
    <w:rsid w:val="00A56840"/>
    <w:rsid w:val="00A623CB"/>
    <w:rsid w:val="00A705C0"/>
    <w:rsid w:val="00A7230C"/>
    <w:rsid w:val="00A73DE5"/>
    <w:rsid w:val="00A75064"/>
    <w:rsid w:val="00A828EF"/>
    <w:rsid w:val="00A83D05"/>
    <w:rsid w:val="00A847A1"/>
    <w:rsid w:val="00A84CD4"/>
    <w:rsid w:val="00A93B70"/>
    <w:rsid w:val="00AA0D10"/>
    <w:rsid w:val="00AA5FE5"/>
    <w:rsid w:val="00AA73A6"/>
    <w:rsid w:val="00AA7714"/>
    <w:rsid w:val="00AB392E"/>
    <w:rsid w:val="00AB5784"/>
    <w:rsid w:val="00AB6ADD"/>
    <w:rsid w:val="00AB70F4"/>
    <w:rsid w:val="00AC1213"/>
    <w:rsid w:val="00AD0D76"/>
    <w:rsid w:val="00AE341E"/>
    <w:rsid w:val="00AE7662"/>
    <w:rsid w:val="00AF1BC6"/>
    <w:rsid w:val="00AF20C7"/>
    <w:rsid w:val="00AF215A"/>
    <w:rsid w:val="00AF24D5"/>
    <w:rsid w:val="00AF6E56"/>
    <w:rsid w:val="00B01C34"/>
    <w:rsid w:val="00B04FD6"/>
    <w:rsid w:val="00B15C91"/>
    <w:rsid w:val="00B2263B"/>
    <w:rsid w:val="00B22895"/>
    <w:rsid w:val="00B238B4"/>
    <w:rsid w:val="00B2614B"/>
    <w:rsid w:val="00B43556"/>
    <w:rsid w:val="00B461F2"/>
    <w:rsid w:val="00B63AC1"/>
    <w:rsid w:val="00B74FB8"/>
    <w:rsid w:val="00B772A5"/>
    <w:rsid w:val="00B84AD6"/>
    <w:rsid w:val="00B86764"/>
    <w:rsid w:val="00B91C74"/>
    <w:rsid w:val="00B927FF"/>
    <w:rsid w:val="00BA7CC3"/>
    <w:rsid w:val="00BB3F73"/>
    <w:rsid w:val="00BC0587"/>
    <w:rsid w:val="00BC4905"/>
    <w:rsid w:val="00BC787C"/>
    <w:rsid w:val="00BD7E0F"/>
    <w:rsid w:val="00BE5504"/>
    <w:rsid w:val="00BE6315"/>
    <w:rsid w:val="00BE7CF7"/>
    <w:rsid w:val="00BF180C"/>
    <w:rsid w:val="00BF47F5"/>
    <w:rsid w:val="00C16FF5"/>
    <w:rsid w:val="00C5730F"/>
    <w:rsid w:val="00C72B36"/>
    <w:rsid w:val="00C74540"/>
    <w:rsid w:val="00C83CA5"/>
    <w:rsid w:val="00C858DD"/>
    <w:rsid w:val="00C94CEE"/>
    <w:rsid w:val="00C9512F"/>
    <w:rsid w:val="00C97198"/>
    <w:rsid w:val="00C97921"/>
    <w:rsid w:val="00CA319D"/>
    <w:rsid w:val="00CA3388"/>
    <w:rsid w:val="00CA6E8D"/>
    <w:rsid w:val="00CB5FE3"/>
    <w:rsid w:val="00CC74F3"/>
    <w:rsid w:val="00CC7D3C"/>
    <w:rsid w:val="00CD0B2B"/>
    <w:rsid w:val="00CE29FF"/>
    <w:rsid w:val="00CF0B97"/>
    <w:rsid w:val="00CF0FA1"/>
    <w:rsid w:val="00CF18E6"/>
    <w:rsid w:val="00CF3314"/>
    <w:rsid w:val="00CF59DA"/>
    <w:rsid w:val="00D043B2"/>
    <w:rsid w:val="00D15B37"/>
    <w:rsid w:val="00D219CB"/>
    <w:rsid w:val="00D226C7"/>
    <w:rsid w:val="00D23670"/>
    <w:rsid w:val="00D2385B"/>
    <w:rsid w:val="00D2386E"/>
    <w:rsid w:val="00D2467F"/>
    <w:rsid w:val="00D24BF7"/>
    <w:rsid w:val="00D30421"/>
    <w:rsid w:val="00D33E3A"/>
    <w:rsid w:val="00D44F4F"/>
    <w:rsid w:val="00D51199"/>
    <w:rsid w:val="00D809AB"/>
    <w:rsid w:val="00D85230"/>
    <w:rsid w:val="00D938F9"/>
    <w:rsid w:val="00D94335"/>
    <w:rsid w:val="00D95DEC"/>
    <w:rsid w:val="00DA0565"/>
    <w:rsid w:val="00DA0851"/>
    <w:rsid w:val="00DA35A3"/>
    <w:rsid w:val="00DA6F96"/>
    <w:rsid w:val="00DA70D5"/>
    <w:rsid w:val="00DB10D5"/>
    <w:rsid w:val="00DB2D55"/>
    <w:rsid w:val="00DB33CC"/>
    <w:rsid w:val="00DB3C45"/>
    <w:rsid w:val="00DB5446"/>
    <w:rsid w:val="00DB7917"/>
    <w:rsid w:val="00DC1FB3"/>
    <w:rsid w:val="00DC7E5B"/>
    <w:rsid w:val="00DD0271"/>
    <w:rsid w:val="00DD2BE2"/>
    <w:rsid w:val="00DD3B6C"/>
    <w:rsid w:val="00DD3E36"/>
    <w:rsid w:val="00DD5FB1"/>
    <w:rsid w:val="00DE22F5"/>
    <w:rsid w:val="00DE2A11"/>
    <w:rsid w:val="00DE649A"/>
    <w:rsid w:val="00DE767D"/>
    <w:rsid w:val="00DF0402"/>
    <w:rsid w:val="00DF74EC"/>
    <w:rsid w:val="00E00DCF"/>
    <w:rsid w:val="00E018BB"/>
    <w:rsid w:val="00E046D3"/>
    <w:rsid w:val="00E06196"/>
    <w:rsid w:val="00E1302B"/>
    <w:rsid w:val="00E25B93"/>
    <w:rsid w:val="00E314EB"/>
    <w:rsid w:val="00E37348"/>
    <w:rsid w:val="00E43902"/>
    <w:rsid w:val="00E54A33"/>
    <w:rsid w:val="00E56FAC"/>
    <w:rsid w:val="00E72B72"/>
    <w:rsid w:val="00E743B2"/>
    <w:rsid w:val="00E80084"/>
    <w:rsid w:val="00E92465"/>
    <w:rsid w:val="00E94CB7"/>
    <w:rsid w:val="00EB0F72"/>
    <w:rsid w:val="00EB1060"/>
    <w:rsid w:val="00EB52FC"/>
    <w:rsid w:val="00EB65AF"/>
    <w:rsid w:val="00EC1035"/>
    <w:rsid w:val="00EC2944"/>
    <w:rsid w:val="00ED6C73"/>
    <w:rsid w:val="00EE0419"/>
    <w:rsid w:val="00EE0A93"/>
    <w:rsid w:val="00EE0BF3"/>
    <w:rsid w:val="00EE193B"/>
    <w:rsid w:val="00EE2FFC"/>
    <w:rsid w:val="00EE5D7F"/>
    <w:rsid w:val="00EE689B"/>
    <w:rsid w:val="00EF002E"/>
    <w:rsid w:val="00EF4DD9"/>
    <w:rsid w:val="00F06FFC"/>
    <w:rsid w:val="00F10E6D"/>
    <w:rsid w:val="00F11858"/>
    <w:rsid w:val="00F17A3C"/>
    <w:rsid w:val="00F21AD1"/>
    <w:rsid w:val="00F22CAF"/>
    <w:rsid w:val="00F35E40"/>
    <w:rsid w:val="00F40C9B"/>
    <w:rsid w:val="00F4331B"/>
    <w:rsid w:val="00F45383"/>
    <w:rsid w:val="00F51E12"/>
    <w:rsid w:val="00F5202F"/>
    <w:rsid w:val="00F53DDB"/>
    <w:rsid w:val="00F54C51"/>
    <w:rsid w:val="00F550C8"/>
    <w:rsid w:val="00F63AA0"/>
    <w:rsid w:val="00F64BF0"/>
    <w:rsid w:val="00F6617B"/>
    <w:rsid w:val="00F719DC"/>
    <w:rsid w:val="00F77C9A"/>
    <w:rsid w:val="00F9288B"/>
    <w:rsid w:val="00FB00DF"/>
    <w:rsid w:val="00FB73D9"/>
    <w:rsid w:val="00FC33B8"/>
    <w:rsid w:val="00FC58A0"/>
    <w:rsid w:val="00FC7E41"/>
    <w:rsid w:val="00FD177B"/>
    <w:rsid w:val="00FD4A55"/>
    <w:rsid w:val="00FD6BEC"/>
    <w:rsid w:val="00FE3C17"/>
    <w:rsid w:val="00FF543D"/>
    <w:rsid w:val="00FF5C1A"/>
    <w:rsid w:val="00FF7D38"/>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6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9414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B1060"/>
    <w:pPr>
      <w:keepNext/>
      <w:outlineLvl w:val="1"/>
    </w:pPr>
    <w:rPr>
      <w:i/>
      <w:iCs/>
      <w:lang/>
    </w:rPr>
  </w:style>
  <w:style w:type="paragraph" w:styleId="Heading5">
    <w:name w:val="heading 5"/>
    <w:basedOn w:val="Normal"/>
    <w:next w:val="Normal"/>
    <w:link w:val="Heading5Char"/>
    <w:qFormat/>
    <w:rsid w:val="00EB106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B1060"/>
    <w:rPr>
      <w:rFonts w:ascii="Times New Roman" w:eastAsia="Times New Roman" w:hAnsi="Times New Roman" w:cs="Times New Roman"/>
      <w:i/>
      <w:iCs/>
      <w:sz w:val="24"/>
      <w:szCs w:val="24"/>
      <w:lang w:val="en-GB"/>
    </w:rPr>
  </w:style>
  <w:style w:type="character" w:customStyle="1" w:styleId="Heading5Char">
    <w:name w:val="Heading 5 Char"/>
    <w:link w:val="Heading5"/>
    <w:rsid w:val="00EB1060"/>
    <w:rPr>
      <w:rFonts w:ascii="Times New Roman" w:eastAsia="Times New Roman" w:hAnsi="Times New Roman" w:cs="Times New Roman"/>
      <w:b/>
      <w:bCs/>
      <w:i/>
      <w:iCs/>
      <w:sz w:val="26"/>
      <w:szCs w:val="26"/>
      <w:lang w:val="en-GB" w:eastAsia="en-GB"/>
    </w:rPr>
  </w:style>
  <w:style w:type="paragraph" w:styleId="LightGrid-Accent3">
    <w:name w:val="Light Grid Accent 3"/>
    <w:basedOn w:val="Normal"/>
    <w:uiPriority w:val="34"/>
    <w:qFormat/>
    <w:rsid w:val="00F17A3C"/>
    <w:pPr>
      <w:ind w:left="720"/>
      <w:contextualSpacing/>
    </w:pPr>
  </w:style>
  <w:style w:type="table" w:styleId="TableGrid">
    <w:name w:val="Table Grid"/>
    <w:basedOn w:val="TableNormal"/>
    <w:uiPriority w:val="59"/>
    <w:rsid w:val="00CA6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1740D"/>
    <w:pPr>
      <w:tabs>
        <w:tab w:val="center" w:pos="4153"/>
        <w:tab w:val="right" w:pos="8306"/>
      </w:tabs>
    </w:pPr>
  </w:style>
  <w:style w:type="character" w:styleId="PageNumber">
    <w:name w:val="page number"/>
    <w:basedOn w:val="DefaultParagraphFont"/>
    <w:rsid w:val="0041740D"/>
  </w:style>
  <w:style w:type="paragraph" w:styleId="BalloonText">
    <w:name w:val="Balloon Text"/>
    <w:basedOn w:val="Normal"/>
    <w:link w:val="BalloonTextChar"/>
    <w:uiPriority w:val="99"/>
    <w:semiHidden/>
    <w:unhideWhenUsed/>
    <w:rsid w:val="001E70A1"/>
    <w:rPr>
      <w:rFonts w:ascii="Tahoma" w:hAnsi="Tahoma"/>
      <w:sz w:val="16"/>
      <w:szCs w:val="16"/>
    </w:rPr>
  </w:style>
  <w:style w:type="character" w:customStyle="1" w:styleId="BalloonTextChar">
    <w:name w:val="Balloon Text Char"/>
    <w:link w:val="BalloonText"/>
    <w:uiPriority w:val="99"/>
    <w:semiHidden/>
    <w:rsid w:val="001E70A1"/>
    <w:rPr>
      <w:rFonts w:ascii="Tahoma" w:eastAsia="Times New Roman" w:hAnsi="Tahoma" w:cs="Tahoma"/>
      <w:sz w:val="16"/>
      <w:szCs w:val="16"/>
      <w:lang w:val="en-GB" w:eastAsia="en-GB"/>
    </w:rPr>
  </w:style>
  <w:style w:type="character" w:styleId="Hyperlink">
    <w:name w:val="Hyperlink"/>
    <w:uiPriority w:val="99"/>
    <w:unhideWhenUsed/>
    <w:rsid w:val="000B5BD4"/>
    <w:rPr>
      <w:color w:val="0000FF"/>
      <w:u w:val="single"/>
    </w:rPr>
  </w:style>
  <w:style w:type="paragraph" w:styleId="Header">
    <w:name w:val="header"/>
    <w:basedOn w:val="Normal"/>
    <w:link w:val="HeaderChar"/>
    <w:uiPriority w:val="99"/>
    <w:unhideWhenUsed/>
    <w:rsid w:val="005A65CE"/>
    <w:pPr>
      <w:tabs>
        <w:tab w:val="center" w:pos="4513"/>
        <w:tab w:val="right" w:pos="9026"/>
      </w:tabs>
    </w:pPr>
  </w:style>
  <w:style w:type="character" w:customStyle="1" w:styleId="HeaderChar">
    <w:name w:val="Header Char"/>
    <w:link w:val="Header"/>
    <w:uiPriority w:val="99"/>
    <w:rsid w:val="005A65CE"/>
    <w:rPr>
      <w:rFonts w:ascii="Times New Roman" w:eastAsia="Times New Roman" w:hAnsi="Times New Roman"/>
      <w:sz w:val="24"/>
      <w:szCs w:val="24"/>
      <w:lang w:val="en-GB" w:eastAsia="en-GB"/>
    </w:rPr>
  </w:style>
  <w:style w:type="character" w:customStyle="1" w:styleId="FooterChar">
    <w:name w:val="Footer Char"/>
    <w:link w:val="Footer"/>
    <w:uiPriority w:val="99"/>
    <w:rsid w:val="00DC7E5B"/>
    <w:rPr>
      <w:rFonts w:ascii="Times New Roman" w:eastAsia="Times New Roman" w:hAnsi="Times New Roman"/>
      <w:sz w:val="24"/>
      <w:szCs w:val="24"/>
      <w:lang w:val="en-GB" w:eastAsia="en-GB"/>
    </w:rPr>
  </w:style>
  <w:style w:type="paragraph" w:styleId="MediumGrid2-Accent1">
    <w:name w:val="Medium Grid 2 Accent 1"/>
    <w:basedOn w:val="Normal"/>
    <w:qFormat/>
    <w:rsid w:val="00881B4C"/>
    <w:rPr>
      <w:rFonts w:ascii="Calibri" w:hAnsi="Calibri" w:cs="Calibri"/>
      <w:sz w:val="22"/>
      <w:szCs w:val="22"/>
      <w:lang w:val="en-IE" w:eastAsia="en-US"/>
    </w:rPr>
  </w:style>
  <w:style w:type="paragraph" w:styleId="FootnoteText">
    <w:name w:val="footnote text"/>
    <w:basedOn w:val="Normal"/>
    <w:link w:val="FootnoteTextChar"/>
    <w:rsid w:val="00881B4C"/>
    <w:rPr>
      <w:rFonts w:eastAsia="Calibri"/>
      <w:sz w:val="20"/>
      <w:szCs w:val="20"/>
    </w:rPr>
  </w:style>
  <w:style w:type="character" w:customStyle="1" w:styleId="FootnoteTextChar">
    <w:name w:val="Footnote Text Char"/>
    <w:link w:val="FootnoteText"/>
    <w:rsid w:val="00881B4C"/>
    <w:rPr>
      <w:rFonts w:ascii="Times New Roman" w:hAnsi="Times New Roman"/>
      <w:lang w:val="en-GB" w:eastAsia="en-GB"/>
    </w:rPr>
  </w:style>
  <w:style w:type="character" w:styleId="FootnoteReference">
    <w:name w:val="footnote reference"/>
    <w:rsid w:val="00881B4C"/>
    <w:rPr>
      <w:vertAlign w:val="superscript"/>
    </w:rPr>
  </w:style>
  <w:style w:type="paragraph" w:styleId="BodyTextIndent">
    <w:name w:val="Body Text Indent"/>
    <w:basedOn w:val="Normal"/>
    <w:link w:val="BodyTextIndentChar"/>
    <w:rsid w:val="002728F2"/>
    <w:pPr>
      <w:spacing w:line="360" w:lineRule="auto"/>
      <w:ind w:firstLine="720"/>
    </w:pPr>
    <w:rPr>
      <w:lang w:eastAsia="en-US"/>
    </w:rPr>
  </w:style>
  <w:style w:type="character" w:customStyle="1" w:styleId="BodyTextIndentChar">
    <w:name w:val="Body Text Indent Char"/>
    <w:link w:val="BodyTextIndent"/>
    <w:rsid w:val="002728F2"/>
    <w:rPr>
      <w:rFonts w:ascii="Times New Roman" w:eastAsia="Times New Roman" w:hAnsi="Times New Roman"/>
      <w:sz w:val="24"/>
      <w:szCs w:val="24"/>
      <w:lang w:val="en-GB" w:eastAsia="en-US"/>
    </w:rPr>
  </w:style>
  <w:style w:type="character" w:customStyle="1" w:styleId="Heading1Char">
    <w:name w:val="Heading 1 Char"/>
    <w:link w:val="Heading1"/>
    <w:uiPriority w:val="9"/>
    <w:rsid w:val="009414FE"/>
    <w:rPr>
      <w:rFonts w:ascii="Cambria" w:eastAsia="Times New Roman" w:hAnsi="Cambria" w:cs="Times New Roman"/>
      <w:b/>
      <w:bCs/>
      <w:kern w:val="32"/>
      <w:sz w:val="32"/>
      <w:szCs w:val="32"/>
      <w:lang w:val="en-GB" w:eastAsia="en-GB"/>
    </w:rPr>
  </w:style>
  <w:style w:type="paragraph" w:styleId="ColorfulList-Accent1">
    <w:name w:val="Colorful List Accent 1"/>
    <w:basedOn w:val="Normal"/>
    <w:uiPriority w:val="34"/>
    <w:qFormat/>
    <w:rsid w:val="00430B2C"/>
    <w:pPr>
      <w:spacing w:after="200" w:line="276" w:lineRule="auto"/>
      <w:ind w:left="720"/>
      <w:contextualSpacing/>
    </w:pPr>
    <w:rPr>
      <w:rFonts w:ascii="Calibri" w:eastAsia="Calibri" w:hAnsi="Calibr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43456159">
      <w:bodyDiv w:val="1"/>
      <w:marLeft w:val="0"/>
      <w:marRight w:val="0"/>
      <w:marTop w:val="0"/>
      <w:marBottom w:val="0"/>
      <w:divBdr>
        <w:top w:val="none" w:sz="0" w:space="0" w:color="auto"/>
        <w:left w:val="none" w:sz="0" w:space="0" w:color="auto"/>
        <w:bottom w:val="none" w:sz="0" w:space="0" w:color="auto"/>
        <w:right w:val="none" w:sz="0" w:space="0" w:color="auto"/>
      </w:divBdr>
    </w:div>
    <w:div w:id="366150607">
      <w:bodyDiv w:val="1"/>
      <w:marLeft w:val="0"/>
      <w:marRight w:val="0"/>
      <w:marTop w:val="0"/>
      <w:marBottom w:val="0"/>
      <w:divBdr>
        <w:top w:val="none" w:sz="0" w:space="0" w:color="auto"/>
        <w:left w:val="none" w:sz="0" w:space="0" w:color="auto"/>
        <w:bottom w:val="none" w:sz="0" w:space="0" w:color="auto"/>
        <w:right w:val="none" w:sz="0" w:space="0" w:color="auto"/>
      </w:divBdr>
    </w:div>
    <w:div w:id="1016925748">
      <w:bodyDiv w:val="1"/>
      <w:marLeft w:val="0"/>
      <w:marRight w:val="0"/>
      <w:marTop w:val="0"/>
      <w:marBottom w:val="0"/>
      <w:divBdr>
        <w:top w:val="none" w:sz="0" w:space="0" w:color="auto"/>
        <w:left w:val="none" w:sz="0" w:space="0" w:color="auto"/>
        <w:bottom w:val="none" w:sz="0" w:space="0" w:color="auto"/>
        <w:right w:val="none" w:sz="0" w:space="0" w:color="auto"/>
      </w:divBdr>
    </w:div>
    <w:div w:id="11586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D54C-5AAE-4D18-9DE6-C96F5E95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Drumm</dc:creator>
  <cp:lastModifiedBy>Admin</cp:lastModifiedBy>
  <cp:revision>2</cp:revision>
  <cp:lastPrinted>2014-10-07T16:32:00Z</cp:lastPrinted>
  <dcterms:created xsi:type="dcterms:W3CDTF">2014-10-23T08:03:00Z</dcterms:created>
  <dcterms:modified xsi:type="dcterms:W3CDTF">2014-10-23T08:03:00Z</dcterms:modified>
</cp:coreProperties>
</file>